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Lentelstinklelis"/>
        <w:tblW w:w="3969" w:type="dxa"/>
        <w:tblInd w:w="5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tblGrid>
      <w:tr w:rsidR="0006079E" w:rsidTr="00C57681">
        <w:tc>
          <w:tcPr>
            <w:tcW w:w="3969" w:type="dxa"/>
          </w:tcPr>
          <w:p w:rsidR="0006079E" w:rsidRDefault="0006079E" w:rsidP="0019615E">
            <w:pPr>
              <w:tabs>
                <w:tab w:val="left" w:pos="5070"/>
                <w:tab w:val="left" w:pos="5366"/>
                <w:tab w:val="left" w:pos="6771"/>
                <w:tab w:val="left" w:pos="7363"/>
              </w:tabs>
              <w:jc w:val="both"/>
            </w:pPr>
            <w:r>
              <w:t>P</w:t>
            </w:r>
            <w:r w:rsidR="0019615E">
              <w:t>RITARTA</w:t>
            </w:r>
          </w:p>
        </w:tc>
      </w:tr>
      <w:tr w:rsidR="0006079E" w:rsidTr="00C57681">
        <w:tc>
          <w:tcPr>
            <w:tcW w:w="3969" w:type="dxa"/>
          </w:tcPr>
          <w:p w:rsidR="0006079E" w:rsidRDefault="0006079E" w:rsidP="0006079E">
            <w:r>
              <w:t>Klaipėdos miesto savivaldybės</w:t>
            </w:r>
          </w:p>
        </w:tc>
      </w:tr>
      <w:tr w:rsidR="0006079E" w:rsidTr="00C57681">
        <w:tc>
          <w:tcPr>
            <w:tcW w:w="3969" w:type="dxa"/>
          </w:tcPr>
          <w:p w:rsidR="0006079E" w:rsidRDefault="0006079E" w:rsidP="0006079E">
            <w:r>
              <w:t xml:space="preserve">tarybos </w:t>
            </w:r>
            <w:bookmarkStart w:id="0" w:name="registravimoDataIlga"/>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 </w:t>
            </w:r>
            <w:r>
              <w:rPr>
                <w:noProof/>
              </w:rPr>
              <w:fldChar w:fldCharType="end"/>
            </w:r>
            <w:bookmarkEnd w:id="0"/>
          </w:p>
        </w:tc>
      </w:tr>
      <w:tr w:rsidR="0006079E" w:rsidTr="00C57681">
        <w:tc>
          <w:tcPr>
            <w:tcW w:w="3969" w:type="dxa"/>
          </w:tcPr>
          <w:p w:rsidR="0006079E" w:rsidRDefault="0006079E" w:rsidP="0034183E">
            <w:pPr>
              <w:tabs>
                <w:tab w:val="left" w:pos="5070"/>
                <w:tab w:val="left" w:pos="5366"/>
                <w:tab w:val="left" w:pos="6771"/>
                <w:tab w:val="left" w:pos="7363"/>
              </w:tabs>
            </w:pPr>
            <w:r>
              <w:t xml:space="preserve">sprendimu Nr. </w:t>
            </w:r>
            <w:bookmarkStart w:id="1" w:name="registravimoNr"/>
            <w:r w:rsidR="0034183E">
              <w:t>.</w:t>
            </w:r>
            <w:bookmarkEnd w:id="1"/>
          </w:p>
        </w:tc>
      </w:tr>
    </w:tbl>
    <w:p w:rsidR="00832CC9" w:rsidRPr="00F72A1E" w:rsidRDefault="00832CC9" w:rsidP="0006079E">
      <w:pPr>
        <w:jc w:val="center"/>
      </w:pPr>
    </w:p>
    <w:p w:rsidR="00832CC9" w:rsidRPr="00F72A1E" w:rsidRDefault="00832CC9" w:rsidP="0006079E">
      <w:pPr>
        <w:jc w:val="center"/>
      </w:pPr>
    </w:p>
    <w:p w:rsidR="00F54DFC" w:rsidRPr="00620B19" w:rsidRDefault="00F54DFC" w:rsidP="00F54DFC">
      <w:pPr>
        <w:tabs>
          <w:tab w:val="left" w:pos="14656"/>
        </w:tabs>
        <w:jc w:val="center"/>
        <w:rPr>
          <w:b/>
          <w:sz w:val="20"/>
          <w:lang w:eastAsia="lt-LT"/>
        </w:rPr>
      </w:pPr>
      <w:r w:rsidRPr="00620B19">
        <w:rPr>
          <w:b/>
          <w:lang w:eastAsia="lt-LT"/>
        </w:rPr>
        <w:t xml:space="preserve">KLAIPĖDOS </w:t>
      </w:r>
      <w:r>
        <w:rPr>
          <w:b/>
          <w:lang w:eastAsia="lt-LT"/>
        </w:rPr>
        <w:t>LOPŠELIO-DARŽELIO „PUMPURĖLIS“</w:t>
      </w:r>
    </w:p>
    <w:p w:rsidR="00F54DFC" w:rsidRDefault="00F54DFC" w:rsidP="00F54DFC">
      <w:pPr>
        <w:jc w:val="center"/>
        <w:rPr>
          <w:b/>
          <w:lang w:eastAsia="lt-LT"/>
        </w:rPr>
      </w:pPr>
      <w:r>
        <w:rPr>
          <w:b/>
          <w:lang w:eastAsia="lt-LT"/>
        </w:rPr>
        <w:t>2021 METŲ VEIKLOS ATASKAITA</w:t>
      </w:r>
    </w:p>
    <w:p w:rsidR="0006079E" w:rsidRPr="00F12767" w:rsidRDefault="0006079E" w:rsidP="0006079E">
      <w:pPr>
        <w:jc w:val="center"/>
      </w:pPr>
    </w:p>
    <w:p w:rsidR="002E5F80" w:rsidRDefault="00701528" w:rsidP="002E5F80">
      <w:pPr>
        <w:ind w:firstLine="709"/>
        <w:jc w:val="both"/>
        <w:rPr>
          <w:strike/>
        </w:rPr>
      </w:pPr>
      <w:r w:rsidRPr="00191C97">
        <w:t xml:space="preserve">Klaipėdos </w:t>
      </w:r>
      <w:r>
        <w:t>lopšelis-darželis „Pumpurėlis“</w:t>
      </w:r>
      <w:r w:rsidRPr="00191C97">
        <w:t xml:space="preserve"> (toliau – </w:t>
      </w:r>
      <w:r>
        <w:t>Įstaiga</w:t>
      </w:r>
      <w:r w:rsidRPr="00191C97">
        <w:t xml:space="preserve">) </w:t>
      </w:r>
      <w:r>
        <w:t>įgyvendina ikimokyklinio ir priešmokyklinio ugdymo programas. 2021</w:t>
      </w:r>
      <w:r w:rsidRPr="00191C97">
        <w:t>-09-01 duomenimis</w:t>
      </w:r>
      <w:r>
        <w:t xml:space="preserve">, Įstaigoje </w:t>
      </w:r>
      <w:r w:rsidRPr="00191C97">
        <w:t>ugdyt</w:t>
      </w:r>
      <w:r>
        <w:t>as 201 vaikas (2020</w:t>
      </w:r>
      <w:r w:rsidRPr="00191C97">
        <w:t xml:space="preserve"> m. – </w:t>
      </w:r>
      <w:r>
        <w:t>202</w:t>
      </w:r>
      <w:r w:rsidRPr="00191C97">
        <w:t>)</w:t>
      </w:r>
      <w:r>
        <w:t>,</w:t>
      </w:r>
      <w:r w:rsidRPr="00A45E1F">
        <w:rPr>
          <w:lang w:eastAsia="lt-LT"/>
        </w:rPr>
        <w:t xml:space="preserve"> iš kurių </w:t>
      </w:r>
      <w:r>
        <w:rPr>
          <w:lang w:eastAsia="lt-LT"/>
        </w:rPr>
        <w:t>5</w:t>
      </w:r>
      <w:r w:rsidRPr="00A45E1F">
        <w:rPr>
          <w:lang w:eastAsia="lt-LT"/>
        </w:rPr>
        <w:t xml:space="preserve"> turi specialiųjų ugdymosi poreikių.</w:t>
      </w:r>
      <w:r w:rsidRPr="00BE5DFF">
        <w:rPr>
          <w:lang w:eastAsia="lt-LT"/>
        </w:rPr>
        <w:t xml:space="preserve"> Suformuotos 2 priešmokyklinio ir 9 ikimokyklinio amžiaus vaikų ugdymo grupės</w:t>
      </w:r>
      <w:r>
        <w:rPr>
          <w:lang w:eastAsia="lt-LT"/>
        </w:rPr>
        <w:t>.</w:t>
      </w:r>
      <w:r w:rsidRPr="00BE5DFF">
        <w:rPr>
          <w:lang w:eastAsia="lt-LT"/>
        </w:rPr>
        <w:t xml:space="preserve"> Dirbo 50 darbuotojų (iš viso 47,78 etato, iš jų – 23,6 pedagoginių ir 24,18 etato nepedagoginių pareigybių</w:t>
      </w:r>
      <w:r>
        <w:rPr>
          <w:lang w:eastAsia="lt-LT"/>
        </w:rPr>
        <w:t>).</w:t>
      </w:r>
    </w:p>
    <w:p w:rsidR="002E5F80" w:rsidRDefault="00701528" w:rsidP="002E5F80">
      <w:pPr>
        <w:ind w:firstLine="709"/>
        <w:jc w:val="both"/>
        <w:rPr>
          <w:strike/>
        </w:rPr>
      </w:pPr>
      <w:r>
        <w:t>P</w:t>
      </w:r>
      <w:r w:rsidR="00CD5743">
        <w:t>raėjusiais metais Įstaiga veikė</w:t>
      </w:r>
      <w:r>
        <w:t xml:space="preserve"> vadovaudamasi </w:t>
      </w:r>
      <w:r w:rsidRPr="00D248F2">
        <w:t>202</w:t>
      </w:r>
      <w:r>
        <w:t>1</w:t>
      </w:r>
      <w:r w:rsidRPr="00D248F2">
        <w:t>–202</w:t>
      </w:r>
      <w:r>
        <w:t>3</w:t>
      </w:r>
      <w:r w:rsidRPr="00D248F2">
        <w:t xml:space="preserve"> m. strategini</w:t>
      </w:r>
      <w:r>
        <w:t xml:space="preserve">u planu </w:t>
      </w:r>
      <w:r w:rsidRPr="00191C97">
        <w:t xml:space="preserve">(toliau – </w:t>
      </w:r>
      <w:r>
        <w:t xml:space="preserve">Strateginis </w:t>
      </w:r>
      <w:r w:rsidRPr="007266D3">
        <w:t xml:space="preserve">planas) ir 2021 m. veiklos planu (toliau – Veiklos planas). </w:t>
      </w:r>
      <w:r w:rsidRPr="007266D3">
        <w:rPr>
          <w:lang w:eastAsia="lt-LT"/>
        </w:rPr>
        <w:t>Pasirinkta prioritetinė veiklos kryptis – duomenų analize ir įsivertinimu pagrįstos švietimo kokybės užtikrinimas, skatinant profesinį pedagogų tobulėjimą ir jų skaitmeninio raštingumo gilinimą.</w:t>
      </w:r>
      <w:r w:rsidRPr="007266D3">
        <w:t xml:space="preserve"> Įstaigos bendruomenė 2021 m. numatė šias prioritetinės veiklos kryptis: 1) profesinis pedagogų skaitmeninio raštingumo tobulinimas, 2) mokinių pasiekimų ir veiksmingos švietimo pagalbos įvairių gebėjimų mokiniams (vaikams) teikimo gerinimas, taikant mokinio (vaiko) pažangos matavimo sistemą, 3) duomenų analize ir įsivertinimu pagrįstos švietimo kokybės užtikrinimas, kuriant savivaldos, socialinės partnerystės ir vadovų lyderystės darną. </w:t>
      </w:r>
    </w:p>
    <w:p w:rsidR="002E5F80" w:rsidRDefault="00701528" w:rsidP="002E5F80">
      <w:pPr>
        <w:ind w:firstLine="709"/>
        <w:jc w:val="both"/>
        <w:rPr>
          <w:strike/>
        </w:rPr>
      </w:pPr>
      <w:r w:rsidRPr="007266D3">
        <w:t>Siekiant Strateginio plano pirmojo tikslo – u</w:t>
      </w:r>
      <w:r w:rsidRPr="007266D3">
        <w:rPr>
          <w:lang w:eastAsia="lt-LT"/>
        </w:rPr>
        <w:t>žtikrinti kokybišką ikimokyklinio ir priešmokyklinio ugdymo programų įgyvendinimą</w:t>
      </w:r>
      <w:r>
        <w:rPr>
          <w:lang w:eastAsia="lt-LT"/>
        </w:rPr>
        <w:t xml:space="preserve"> </w:t>
      </w:r>
      <w:r w:rsidRPr="007266D3">
        <w:t xml:space="preserve">– Įstaigos veikla buvo orientuota į kokybiško  ikimokyklinio ir priešmokyklinio ugdymo teikimą, šiuolaikinės ugdymo aplinkos kūrimą, atsižvelgiant į ugdytinių ir jų tėvų poreikius, finansines Įstaigos galimybes. Ugdymas tobulinamas, įgyvendinant švietimo uždavinius, sudarant sąlygas vaikų darniam vystymuisi, formuojant saugios ir sveikos gyvensenos įgūdžius. Tikslui pasiekti buvo vykdomi šie Veiklos plano uždaviniai: </w:t>
      </w:r>
    </w:p>
    <w:p w:rsidR="002E5F80" w:rsidRDefault="00701528" w:rsidP="00D80D3F">
      <w:pPr>
        <w:tabs>
          <w:tab w:val="left" w:pos="1276"/>
        </w:tabs>
        <w:ind w:firstLine="709"/>
        <w:jc w:val="both"/>
        <w:rPr>
          <w:strike/>
        </w:rPr>
      </w:pPr>
      <w:r w:rsidRPr="007266D3">
        <w:t xml:space="preserve">– įgyvendinant pirmąjį uždavinį – </w:t>
      </w:r>
      <w:r w:rsidRPr="007266D3">
        <w:rPr>
          <w:bCs/>
          <w:iCs/>
        </w:rPr>
        <w:t xml:space="preserve">užtikrinti visų Įstaigos veiklos sričių funkcionalumą ir suderinamumą </w:t>
      </w:r>
      <w:r w:rsidRPr="007266D3">
        <w:t>–</w:t>
      </w:r>
      <w:r>
        <w:t xml:space="preserve"> </w:t>
      </w:r>
      <w:r w:rsidRPr="007266D3">
        <w:t>201 vaikui buvo</w:t>
      </w:r>
      <w:r>
        <w:t xml:space="preserve"> </w:t>
      </w:r>
      <w:r w:rsidRPr="007266D3">
        <w:rPr>
          <w:lang w:eastAsia="lt-LT"/>
        </w:rPr>
        <w:t xml:space="preserve">užtikrintas ikimokyklinis ir priešmokyklinis ugdymas, įgyvendinant ikimokyklinio ir priešmokyklinio ugdymo programas. </w:t>
      </w:r>
      <w:r>
        <w:rPr>
          <w:lang w:eastAsia="lt-LT"/>
        </w:rPr>
        <w:t>P</w:t>
      </w:r>
      <w:r w:rsidRPr="007266D3">
        <w:rPr>
          <w:lang w:eastAsia="lt-LT"/>
        </w:rPr>
        <w:t xml:space="preserve">lėtojant ir tobulinant vaikų ugdymo(si) ir saviraiškos poreikių tenkinimą, sėkmingai įgyvendintos 4 neformaliojo vaikų švietimo programos </w:t>
      </w:r>
      <w:r w:rsidRPr="007266D3">
        <w:t xml:space="preserve">(dailės, sporto, teatrinio ugdymo su </w:t>
      </w:r>
      <w:r w:rsidRPr="00CF0E61">
        <w:t>anglų kalba, tyrinėjimų ir eksperimentų</w:t>
      </w:r>
      <w:r w:rsidRPr="007266D3">
        <w:t>), jose dalyva</w:t>
      </w:r>
      <w:r w:rsidRPr="00CF0E61">
        <w:t>uja</w:t>
      </w:r>
      <w:r w:rsidRPr="007266D3">
        <w:t xml:space="preserve"> visi Įstaigos  ugdytiniai. E</w:t>
      </w:r>
      <w:r w:rsidRPr="007266D3">
        <w:rPr>
          <w:lang w:eastAsia="lt-LT"/>
        </w:rPr>
        <w:t>fektyviai naudotos funkcionalios edukacinės aplinkos – eksperimentų ir dailės kambarėliai, pažintinės lauko erdvės.</w:t>
      </w:r>
      <w:r w:rsidRPr="007266D3">
        <w:t xml:space="preserve"> Įgyvendinant ugdymo programas, 2 kartus metuose atliekamas vaikų pasiekimų ir pažangos fiksavimas ir vertinimas, kuris analizuojamas Mokytojų metodinėje taryboje. Įstaigos vidaus įsivertinimo duomenimis, ugdymo organizavimo kokybę 63 proc. tėvų vertina labai gerai, 24 proc. – gerai</w:t>
      </w:r>
      <w:r w:rsidRPr="007266D3">
        <w:rPr>
          <w:lang w:eastAsia="lt-LT"/>
        </w:rPr>
        <w:t xml:space="preserve">. </w:t>
      </w:r>
      <w:r w:rsidRPr="007266D3">
        <w:t>Į ugdomąją veiklą integruota atnaujinta sveikatos stiprinimo programa „Noriu būti sveikas“. 2021–2025 m</w:t>
      </w:r>
      <w:r w:rsidRPr="007266D3">
        <w:rPr>
          <w:lang w:eastAsia="lt-LT"/>
        </w:rPr>
        <w:t>.</w:t>
      </w:r>
      <w:r w:rsidRPr="007266D3">
        <w:t xml:space="preserve"> Nacionalinio sveikatą stiprinančių mokyklų tinklo veiklos koordinavimo komisija, įvertinusi Įstaigos sveikatinimo veiklą,</w:t>
      </w:r>
      <w:r>
        <w:t xml:space="preserve"> </w:t>
      </w:r>
      <w:r w:rsidRPr="00067072">
        <w:t>2021-12-09</w:t>
      </w:r>
      <w:r>
        <w:t xml:space="preserve"> </w:t>
      </w:r>
      <w:r w:rsidRPr="004F69BB">
        <w:t>Įstaigą</w:t>
      </w:r>
      <w:r>
        <w:t xml:space="preserve"> </w:t>
      </w:r>
      <w:r w:rsidRPr="004F69BB">
        <w:rPr>
          <w:bCs/>
        </w:rPr>
        <w:t>pripažino sveikatą stiprinančia mokykla</w:t>
      </w:r>
      <w:r>
        <w:rPr>
          <w:bCs/>
        </w:rPr>
        <w:t xml:space="preserve">. </w:t>
      </w:r>
      <w:r w:rsidRPr="00BE5DFF">
        <w:t xml:space="preserve">Vaikų socializacijos plėtojimui bei emocijų ir elgesio sutrikimų prevencijai stiprinti 80 ugdytinių dalyvavo tarptautinėse programose „Zipio draugai“, „Kimochi“ bei socialinio-emocinio ugdymo olimpiadoje „Dramblys“, organizuoti tradiciniai prevenciniai renginiai „Savaitė be patyčių“, „Tolerancijos diena“, </w:t>
      </w:r>
      <w:r w:rsidRPr="00592784">
        <w:t>40</w:t>
      </w:r>
      <w:r w:rsidRPr="00BE5DFF">
        <w:t xml:space="preserve"> vaikų</w:t>
      </w:r>
      <w:r>
        <w:t xml:space="preserve"> dalyvavo </w:t>
      </w:r>
      <w:r w:rsidRPr="00BE5DFF">
        <w:t>miesto projekt</w:t>
      </w:r>
      <w:r>
        <w:t>e</w:t>
      </w:r>
      <w:r w:rsidRPr="00BE5DFF">
        <w:t xml:space="preserve"> „Vilties žiedai“. Pastebėjus pozityvias 2020 metų ugdymo(si) tendencijas, 2021 metais plėtotas aktyvaus ugdymo metodų taikymas. Buvo organizuot</w:t>
      </w:r>
      <w:r>
        <w:t>i</w:t>
      </w:r>
      <w:r w:rsidRPr="00BE5DFF">
        <w:t xml:space="preserve"> 14 Įstaigos ir</w:t>
      </w:r>
      <w:r>
        <w:t xml:space="preserve"> </w:t>
      </w:r>
      <w:r w:rsidRPr="00BE5DFF">
        <w:t>6 respublikiniai projektai</w:t>
      </w:r>
      <w:r>
        <w:t xml:space="preserve">. Už veiklą tarptautinėje projektinėje veikloje </w:t>
      </w:r>
      <w:r>
        <w:rPr>
          <w:lang w:eastAsia="lt-LT"/>
        </w:rPr>
        <w:t>2 mokytojams suteikti „</w:t>
      </w:r>
      <w:r w:rsidRPr="00DC43D4">
        <w:rPr>
          <w:lang w:eastAsia="lt-LT"/>
        </w:rPr>
        <w:t>eTwinning</w:t>
      </w:r>
      <w:r>
        <w:rPr>
          <w:lang w:eastAsia="lt-LT"/>
        </w:rPr>
        <w:t>“</w:t>
      </w:r>
      <w:r w:rsidRPr="00DC43D4">
        <w:rPr>
          <w:lang w:eastAsia="lt-LT"/>
        </w:rPr>
        <w:t xml:space="preserve"> projektų</w:t>
      </w:r>
      <w:r>
        <w:rPr>
          <w:lang w:eastAsia="lt-LT"/>
        </w:rPr>
        <w:t xml:space="preserve"> Nacionaliniai kokybės ženkleliai.</w:t>
      </w:r>
      <w:r w:rsidRPr="00BE5DFF">
        <w:rPr>
          <w:color w:val="000000" w:themeColor="text1"/>
        </w:rPr>
        <w:t xml:space="preserve"> D</w:t>
      </w:r>
      <w:r w:rsidRPr="00BE5DFF">
        <w:t>alyvauta 6 tarptautiniuose ir 20 respublikinių projektų</w:t>
      </w:r>
      <w:r>
        <w:rPr>
          <w:lang w:eastAsia="lt-LT"/>
        </w:rPr>
        <w:t>.</w:t>
      </w:r>
      <w:r w:rsidRPr="00BE5DFF">
        <w:t xml:space="preserve"> Sėkmingai dalyvauta Lietuvos švietimo ir mokslo ministerijos ir Lietuvos mokinių neformaliojo švietimo centro organizuotame konkurse ,,Mūsų eksperimentas“ (40 vaikų) bei Žemės ūkio ministerijos ir VšĮ Kaimo verslo ir rinkų plėtros agentūros Šviečiamosios </w:t>
      </w:r>
      <w:r w:rsidRPr="00BE5DFF">
        <w:lastRenderedPageBreak/>
        <w:t>gyvulininkystės programos kūrybinių darbų konkurse „Gyvulininkystė ir aš“</w:t>
      </w:r>
      <w:r>
        <w:t xml:space="preserve"> –</w:t>
      </w:r>
      <w:r w:rsidRPr="00BE5DFF">
        <w:t xml:space="preserve"> laimėta antra vieta (dalyvavo 20 priešmokyklinio amžiaus vaikų). Įstaigos ekologiniame projekte  „Aš </w:t>
      </w:r>
      <w:r>
        <w:t>–</w:t>
      </w:r>
      <w:r w:rsidRPr="00BE5DFF">
        <w:t xml:space="preserve"> kūrėjas“ aktyviai dalyvavo ugdytinių šeimos. Patyriminio ugdymo plėtojimui nesutrukdė dėl  karantino įvesti apribojimai: 2021 m. dalyvauta 10 edukacinių renginių, iš kurių 4 vyko virtualioje erdvėje.</w:t>
      </w:r>
      <w:r>
        <w:t xml:space="preserve"> </w:t>
      </w:r>
      <w:r w:rsidRPr="00BE5DFF">
        <w:t>Dėl metų pradžioje šalyje paskelbto  karantino, vėliau dėl ekstremalios situacijos kilo daug veiklos organizavimo iššūkių. Jie buvo sėkmingai įveikti</w:t>
      </w:r>
      <w:r>
        <w:t>,</w:t>
      </w:r>
      <w:r w:rsidRPr="00BE5DFF">
        <w:t xml:space="preserve"> pasitelkiant Įstaigoje </w:t>
      </w:r>
      <w:r>
        <w:t xml:space="preserve">2021 metų pradžioje </w:t>
      </w:r>
      <w:r w:rsidRPr="00BE5DFF">
        <w:t xml:space="preserve">įdiegtą </w:t>
      </w:r>
      <w:r>
        <w:t>„</w:t>
      </w:r>
      <w:r w:rsidRPr="00BE5DFF">
        <w:t>Microsoft Teams</w:t>
      </w:r>
      <w:r>
        <w:t>“</w:t>
      </w:r>
      <w:r w:rsidRPr="00BE5DFF">
        <w:t xml:space="preserve"> nuotolinio komunikavimo platformą</w:t>
      </w:r>
      <w:r w:rsidRPr="001729DB">
        <w:t xml:space="preserve">, </w:t>
      </w:r>
      <w:r w:rsidRPr="00D27FDC">
        <w:t>leidžiančią pedagoginiam ir nepedagoginiam  personalui virtualiai dalintis informacija</w:t>
      </w:r>
      <w:r>
        <w:t xml:space="preserve">. </w:t>
      </w:r>
      <w:r w:rsidRPr="009E6852">
        <w:t xml:space="preserve">Taip pat plačiai naudotos elektroninio dienyno „Mūsų darželis“ bei uždarų </w:t>
      </w:r>
      <w:r>
        <w:t>„</w:t>
      </w:r>
      <w:r w:rsidRPr="009E6852">
        <w:t>Facebook</w:t>
      </w:r>
      <w:r>
        <w:t>“</w:t>
      </w:r>
      <w:r w:rsidRPr="009E6852">
        <w:t xml:space="preserve"> grupių bendravimo galimybės;</w:t>
      </w:r>
    </w:p>
    <w:p w:rsidR="002E5F80" w:rsidRDefault="00701528" w:rsidP="002E5F80">
      <w:pPr>
        <w:ind w:firstLine="709"/>
        <w:jc w:val="both"/>
        <w:rPr>
          <w:strike/>
        </w:rPr>
      </w:pPr>
      <w:r>
        <w:t xml:space="preserve">– </w:t>
      </w:r>
      <w:r w:rsidRPr="009916AE">
        <w:t>įgy</w:t>
      </w:r>
      <w:r w:rsidRPr="00735A08">
        <w:t xml:space="preserve">vendinant antrąjį uždavinį – </w:t>
      </w:r>
      <w:r w:rsidRPr="00E3643B">
        <w:rPr>
          <w:iCs/>
        </w:rPr>
        <w:t>skatinti nuolatinį pedagogų profesinį tobulėjimą</w:t>
      </w:r>
      <w:r>
        <w:rPr>
          <w:iCs/>
        </w:rPr>
        <w:t xml:space="preserve"> </w:t>
      </w:r>
      <w:r w:rsidRPr="00735A08">
        <w:t xml:space="preserve">– buvo  padaryta pažanga pedagogų profesinio tobulėjimo srityje: pedagogai tikslingai </w:t>
      </w:r>
      <w:r>
        <w:t>tobu</w:t>
      </w:r>
      <w:r w:rsidRPr="00735A08">
        <w:t>lino profesines kompetencijas</w:t>
      </w:r>
      <w:r>
        <w:t>,</w:t>
      </w:r>
      <w:r w:rsidRPr="00735A08">
        <w:t xml:space="preserve"> dalyvaudami </w:t>
      </w:r>
      <w:r w:rsidRPr="00AD4E3A">
        <w:rPr>
          <w:rFonts w:eastAsia="Calibri"/>
        </w:rPr>
        <w:t>2020–2021 m. 66</w:t>
      </w:r>
      <w:r>
        <w:rPr>
          <w:rFonts w:eastAsia="Calibri"/>
        </w:rPr>
        <w:t xml:space="preserve"> </w:t>
      </w:r>
      <w:r w:rsidRPr="00AD4E3A">
        <w:rPr>
          <w:rFonts w:eastAsia="Calibri"/>
        </w:rPr>
        <w:t>akad. val. ilgalaikėje kvalifikacijos tobulinimo programoje „Mikroklimato, ugdymo(si) turinio ir proceso kokybės gerinimas“</w:t>
      </w:r>
      <w:r w:rsidRPr="00735A08">
        <w:t>.</w:t>
      </w:r>
      <w:r>
        <w:t xml:space="preserve"> </w:t>
      </w:r>
      <w:r w:rsidRPr="00735A08">
        <w:rPr>
          <w:lang w:eastAsia="lt-LT"/>
        </w:rPr>
        <w:t>2021 m. pedag</w:t>
      </w:r>
      <w:r>
        <w:rPr>
          <w:lang w:eastAsia="lt-LT"/>
        </w:rPr>
        <w:t xml:space="preserve">ogų kvalifikacijos tobulinimui </w:t>
      </w:r>
      <w:r w:rsidRPr="00735A08">
        <w:rPr>
          <w:lang w:eastAsia="lt-LT"/>
        </w:rPr>
        <w:t xml:space="preserve">skirta1600 eurų. </w:t>
      </w:r>
      <w:r w:rsidRPr="00735A08">
        <w:t>Išklausyta 196 dienos mokymų (vidutiniškai kiekvienam mokytojui teko po 8,2 dienos), o įgyta patirtimi</w:t>
      </w:r>
      <w:r>
        <w:t xml:space="preserve"> pedagogai </w:t>
      </w:r>
      <w:r w:rsidRPr="00735A08">
        <w:t>dalijosi su kitais miesto, respublikos ir Įstaigos pedagogais metodiniuose renginiuose. 2021m.</w:t>
      </w:r>
      <w:r>
        <w:t xml:space="preserve"> </w:t>
      </w:r>
      <w:r w:rsidRPr="00735A08">
        <w:t>3 pedagogai atestavosi aukštesnei kvalifikacinei kategorijai įgyti.</w:t>
      </w:r>
      <w:r>
        <w:t xml:space="preserve"> </w:t>
      </w:r>
      <w:r w:rsidRPr="00735A08">
        <w:t>Didėjo motyvacija asmeniniam ir profesiniam tobulėjimui, naujovių paieškai: 4 darbuotojai tęsia studijas Klaipėdos universitete ir Klaipėdos valstybinėje kolegijoje, 2 pedagogai tobulina kompetencijas Nacionalinės švietimo agentūros ilgalaikėje kvalifikacijos tobulinimo programoje pradedantiems mokytojams „Tęsk“, Įstaigos vadovas</w:t>
      </w:r>
      <w:r w:rsidRPr="00735A08">
        <w:rPr>
          <w:lang w:eastAsia="lt-LT"/>
        </w:rPr>
        <w:t xml:space="preserve"> dalyvauja Nacionalinės švietimo agentūros ilgalaikės mentorystės programoje 1</w:t>
      </w:r>
      <w:r>
        <w:rPr>
          <w:lang w:eastAsia="lt-LT"/>
        </w:rPr>
        <w:t>–</w:t>
      </w:r>
      <w:r w:rsidRPr="00735A08">
        <w:rPr>
          <w:lang w:eastAsia="lt-LT"/>
        </w:rPr>
        <w:t>2 metus dirbantiems švietimo įstaigų vadovams – tobulina švietimo vadybos, lyderystės,</w:t>
      </w:r>
      <w:r>
        <w:rPr>
          <w:lang w:eastAsia="lt-LT"/>
        </w:rPr>
        <w:t xml:space="preserve"> </w:t>
      </w:r>
      <w:r w:rsidRPr="00735A08">
        <w:rPr>
          <w:lang w:eastAsia="lt-LT"/>
        </w:rPr>
        <w:t>asmeninio</w:t>
      </w:r>
      <w:r>
        <w:rPr>
          <w:lang w:eastAsia="lt-LT"/>
        </w:rPr>
        <w:t xml:space="preserve"> </w:t>
      </w:r>
      <w:r w:rsidRPr="00735A08">
        <w:rPr>
          <w:lang w:eastAsia="lt-LT"/>
        </w:rPr>
        <w:t>veiksmingumo, komunikacijos</w:t>
      </w:r>
      <w:r>
        <w:rPr>
          <w:lang w:eastAsia="lt-LT"/>
        </w:rPr>
        <w:t xml:space="preserve"> </w:t>
      </w:r>
      <w:r w:rsidRPr="00735A08">
        <w:rPr>
          <w:lang w:eastAsia="lt-LT"/>
        </w:rPr>
        <w:t>vadybos, vadovavimo žmonėms kompetencijas.</w:t>
      </w:r>
      <w:r>
        <w:rPr>
          <w:lang w:eastAsia="lt-LT"/>
        </w:rPr>
        <w:t xml:space="preserve"> </w:t>
      </w:r>
      <w:r w:rsidRPr="00735A08">
        <w:rPr>
          <w:lang w:eastAsia="lt-LT"/>
        </w:rPr>
        <w:t>Sudarytos sąlygos mokytojams dalintis gerąja darbo patirtimi: organizuota metodinė diena miesto pedagogams</w:t>
      </w:r>
      <w:r>
        <w:rPr>
          <w:lang w:eastAsia="lt-LT"/>
        </w:rPr>
        <w:t>,</w:t>
      </w:r>
      <w:r w:rsidRPr="00735A08">
        <w:rPr>
          <w:lang w:eastAsia="lt-LT"/>
        </w:rPr>
        <w:t xml:space="preserve"> </w:t>
      </w:r>
      <w:r w:rsidRPr="00256EE6">
        <w:rPr>
          <w:lang w:eastAsia="lt-LT"/>
        </w:rPr>
        <w:t>75 proc. mokytojų dalyvauja miesto, šalies projektinėse, edukacinėse veiklose</w:t>
      </w:r>
      <w:r>
        <w:rPr>
          <w:lang w:eastAsia="lt-LT"/>
        </w:rPr>
        <w:t>;</w:t>
      </w:r>
      <w:r w:rsidRPr="00735A08">
        <w:rPr>
          <w:lang w:eastAsia="lt-LT"/>
        </w:rPr>
        <w:t xml:space="preserve"> skaityti 25 pranešimai, rodytos 6 atviros veiklos.</w:t>
      </w:r>
      <w:r>
        <w:rPr>
          <w:lang w:eastAsia="lt-LT"/>
        </w:rPr>
        <w:t xml:space="preserve"> </w:t>
      </w:r>
      <w:r w:rsidRPr="00735A08">
        <w:t>2021 m. sėkmingai vykdytas tarpinstitucinis bendradarbiavimas. Plėtoti ryšiai su Klaipėdos pedagogine psichologine tarnyba (toliau –</w:t>
      </w:r>
      <w:r>
        <w:t xml:space="preserve"> K</w:t>
      </w:r>
      <w:r w:rsidRPr="00735A08">
        <w:t>PPT) dėl vaikų specialiųjų ugdymosi poreikių nustatymo, kalbos,  komunikavimo ir vaiko raidos vertinimo (5 pažymos, 2 paskaitos tėvams). Išplėtotas bendradarbiavimas su socialiniais partneriais</w:t>
      </w:r>
      <w:r>
        <w:t xml:space="preserve">, </w:t>
      </w:r>
      <w:r w:rsidRPr="00735A08">
        <w:rPr>
          <w:lang w:eastAsia="lt-LT"/>
        </w:rPr>
        <w:t>vykdant projektinę, edukacinę, pažintinę veiklą bei gerosios patirties sklaidą – 13 Įstaigos pedagogų dalijosi gerąja patirtimi su miesto ir šalies pedagogais, organizavo 8 bendrus renginius ugdytiniams kartu su socialiniais partneriais.</w:t>
      </w:r>
      <w:r w:rsidRPr="00735A08">
        <w:t xml:space="preserve"> Organizuoti Klaipėdos universiteto (toliau – </w:t>
      </w:r>
      <w:r w:rsidRPr="00AD4E3A">
        <w:t>KU</w:t>
      </w:r>
      <w:r w:rsidRPr="00735A08">
        <w:t>), Klaipėdos valstybinės kolegijos (toliau – KVK),  studentų praktiniai bei profesiniai mokymai: 6 pedagogės dalinosi patirtimi</w:t>
      </w:r>
      <w:r>
        <w:t>,</w:t>
      </w:r>
      <w:r w:rsidRPr="00735A08">
        <w:t xml:space="preserve"> vadovaudamos studentų praktikai</w:t>
      </w:r>
      <w:r w:rsidRPr="00735A08">
        <w:rPr>
          <w:lang w:eastAsia="lt-LT"/>
        </w:rPr>
        <w:t>. Skleista geroji pedagoginė ir vadybinė patirtis, patobulėjo mokytojų dalykinės ir profesinės kompetencijos</w:t>
      </w:r>
      <w:r>
        <w:t xml:space="preserve">. </w:t>
      </w:r>
      <w:r>
        <w:rPr>
          <w:shd w:val="clear" w:color="auto" w:fill="FFFFFF"/>
        </w:rPr>
        <w:t>Į</w:t>
      </w:r>
      <w:r w:rsidRPr="00AD4E3A">
        <w:rPr>
          <w:shd w:val="clear" w:color="auto" w:fill="FFFFFF"/>
        </w:rPr>
        <w:t>staigos</w:t>
      </w:r>
      <w:r>
        <w:rPr>
          <w:shd w:val="clear" w:color="auto" w:fill="FFFFFF"/>
        </w:rPr>
        <w:t xml:space="preserve"> </w:t>
      </w:r>
      <w:r>
        <w:rPr>
          <w:lang w:eastAsia="lt-LT"/>
        </w:rPr>
        <w:t xml:space="preserve">direktoriaus pavaduotojas ugdymui </w:t>
      </w:r>
      <w:r w:rsidRPr="00AD4E3A">
        <w:rPr>
          <w:color w:val="222222"/>
          <w:shd w:val="clear" w:color="auto" w:fill="FFFFFF"/>
        </w:rPr>
        <w:t>KU</w:t>
      </w:r>
      <w:r>
        <w:rPr>
          <w:color w:val="222222"/>
          <w:shd w:val="clear" w:color="auto" w:fill="FFFFFF"/>
        </w:rPr>
        <w:t xml:space="preserve"> </w:t>
      </w:r>
      <w:r w:rsidRPr="00794255">
        <w:rPr>
          <w:color w:val="222222"/>
          <w:shd w:val="clear" w:color="auto" w:fill="FFFFFF"/>
        </w:rPr>
        <w:t>Socialinių ir humanitarinių mokslų fakulteto Tęstinių studijų centre skaitė paskaitas ir vedė praktines užduotis ,,Priešmokyklinio ugdymo programa</w:t>
      </w:r>
      <w:r>
        <w:rPr>
          <w:color w:val="222222"/>
          <w:shd w:val="clear" w:color="auto" w:fill="FFFFFF"/>
        </w:rPr>
        <w:t>“.</w:t>
      </w:r>
    </w:p>
    <w:p w:rsidR="002E5F80" w:rsidRDefault="00701528" w:rsidP="002E5F80">
      <w:pPr>
        <w:ind w:firstLine="709"/>
        <w:jc w:val="both"/>
        <w:rPr>
          <w:strike/>
        </w:rPr>
      </w:pPr>
      <w:r w:rsidRPr="00954161">
        <w:t xml:space="preserve">Siekiant Strateginio plano antrojo tikslo – </w:t>
      </w:r>
      <w:r w:rsidRPr="00E3643B">
        <w:rPr>
          <w:lang w:eastAsia="lt-LT"/>
        </w:rPr>
        <w:t>užtikrinti sveiką, saugią, pozityvią ir šiuolaikinius ugdymo(si) reikalavimus atliepiančią aplinką</w:t>
      </w:r>
      <w:r w:rsidRPr="00954161">
        <w:t xml:space="preserve"> – Įstaigos veikla buvo orientuojama</w:t>
      </w:r>
      <w:r w:rsidRPr="007266D3">
        <w:t>į</w:t>
      </w:r>
      <w:r>
        <w:t xml:space="preserve"> šiuolaikinės edukacinės ugdymo aplinkos kūrimą,</w:t>
      </w:r>
      <w:r w:rsidRPr="00954161">
        <w:t xml:space="preserve"> patalpų būklės atnaujinimą, šiuolaikinių ugdymo(si) priemonių įsigijimą</w:t>
      </w:r>
      <w:r>
        <w:t xml:space="preserve">. </w:t>
      </w:r>
      <w:r w:rsidRPr="00954161">
        <w:t xml:space="preserve">Tikslui pasiekti buvo vykdomi </w:t>
      </w:r>
      <w:r>
        <w:t xml:space="preserve">2 </w:t>
      </w:r>
      <w:r w:rsidRPr="00954161">
        <w:t>Veiklos</w:t>
      </w:r>
      <w:r>
        <w:t xml:space="preserve"> </w:t>
      </w:r>
      <w:r w:rsidRPr="00954161">
        <w:t xml:space="preserve">plano uždaviniai: </w:t>
      </w:r>
    </w:p>
    <w:p w:rsidR="002E5F80" w:rsidRDefault="00701528" w:rsidP="002E5F80">
      <w:pPr>
        <w:ind w:firstLine="709"/>
        <w:jc w:val="both"/>
        <w:rPr>
          <w:strike/>
        </w:rPr>
      </w:pPr>
      <w:r>
        <w:t xml:space="preserve">– </w:t>
      </w:r>
      <w:r w:rsidRPr="00323809">
        <w:t>įgyvend</w:t>
      </w:r>
      <w:r w:rsidRPr="00954161">
        <w:t xml:space="preserve">inant pirmąjį uždavinį – </w:t>
      </w:r>
      <w:r w:rsidRPr="00E3643B">
        <w:rPr>
          <w:lang w:eastAsia="lt-LT"/>
        </w:rPr>
        <w:t>gerinti ugdymo sąlygas ir aplinką</w:t>
      </w:r>
      <w:r>
        <w:rPr>
          <w:lang w:eastAsia="lt-LT"/>
        </w:rPr>
        <w:t xml:space="preserve"> </w:t>
      </w:r>
      <w:r w:rsidRPr="00954161">
        <w:t xml:space="preserve">– </w:t>
      </w:r>
      <w:r w:rsidRPr="00954161">
        <w:rPr>
          <w:color w:val="000000" w:themeColor="text1"/>
        </w:rPr>
        <w:t>pagal parengtą planą toliau tobulinamas STEAM ugdymo modelis:</w:t>
      </w:r>
      <w:r w:rsidRPr="00954161">
        <w:t xml:space="preserve"> įrengta pojūčių lavinimo sienelė </w:t>
      </w:r>
      <w:r w:rsidRPr="00954161">
        <w:rPr>
          <w:color w:val="000000" w:themeColor="text1"/>
        </w:rPr>
        <w:t>Įstaigos</w:t>
      </w:r>
      <w:r w:rsidRPr="00954161">
        <w:t xml:space="preserve"> vidaus erdvėje, įsigyta 6 vnt. baldų ir </w:t>
      </w:r>
      <w:r>
        <w:t>3</w:t>
      </w:r>
      <w:r w:rsidRPr="00954161">
        <w:t xml:space="preserve"> įrengimai eksperimentų kambarėliui. </w:t>
      </w:r>
      <w:r w:rsidRPr="00954161">
        <w:rPr>
          <w:lang w:eastAsia="lt-LT"/>
        </w:rPr>
        <w:t>Lauko edukacinė erdvė papildyta naujais įrengimais</w:t>
      </w:r>
      <w:r>
        <w:rPr>
          <w:lang w:eastAsia="lt-LT"/>
        </w:rPr>
        <w:t xml:space="preserve"> </w:t>
      </w:r>
      <w:r w:rsidRPr="00954161">
        <w:rPr>
          <w:lang w:eastAsia="lt-LT"/>
        </w:rPr>
        <w:t>„Vabalų viešbutis“, „Oras</w:t>
      </w:r>
      <w:r w:rsidRPr="00E3643B">
        <w:rPr>
          <w:lang w:eastAsia="lt-LT"/>
        </w:rPr>
        <w:t>-</w:t>
      </w:r>
      <w:r w:rsidRPr="00954161">
        <w:rPr>
          <w:lang w:eastAsia="lt-LT"/>
        </w:rPr>
        <w:t>vanduo“ vaikų pažintiniams, meniniams gebėjimams ir ekologiniam mąstymui ugdyti</w:t>
      </w:r>
      <w:r w:rsidRPr="00954161">
        <w:t>, įsigytos 2 lauko edukacinės sienelės STEAM veiklai plėtoti, nupirkta 4 komplektai mobilių lauko baldų</w:t>
      </w:r>
      <w:r>
        <w:t>. Siekiant gerinti inovatyvių metodų taikymą ugdomajame darbe ir komunikacijai, buvo įsigyti 3 kompiuteriai ir</w:t>
      </w:r>
      <w:r w:rsidRPr="00773433">
        <w:t xml:space="preserve"> 3 bevielio tinklo maršrutizatoriai</w:t>
      </w:r>
      <w:r w:rsidRPr="002174D7">
        <w:t>;</w:t>
      </w:r>
    </w:p>
    <w:p w:rsidR="002E5F80" w:rsidRDefault="00701528" w:rsidP="002E5F80">
      <w:pPr>
        <w:ind w:firstLine="709"/>
        <w:jc w:val="both"/>
        <w:rPr>
          <w:strike/>
        </w:rPr>
      </w:pPr>
      <w:r>
        <w:t xml:space="preserve">– </w:t>
      </w:r>
      <w:r w:rsidRPr="009D65DE">
        <w:t xml:space="preserve">įgyvendinant antrąjį uždavinį – </w:t>
      </w:r>
      <w:r w:rsidRPr="009E6852">
        <w:rPr>
          <w:lang w:eastAsia="lt-LT"/>
        </w:rPr>
        <w:t>užtikrinti saugią, sveiką ir šiuolaikinius ugdymo(si) reikalavimus atitinkančią aplinką</w:t>
      </w:r>
      <w:r>
        <w:rPr>
          <w:lang w:eastAsia="lt-LT"/>
        </w:rPr>
        <w:t xml:space="preserve"> </w:t>
      </w:r>
      <w:r w:rsidRPr="009D65DE">
        <w:t xml:space="preserve">– buvo vykdomi teisės aktų nustatyti higienos reikalavimai: 4 laiptinėse pakeisti turėklai ir porankiai, atliktas lietaus kanalizacijos sistemos remontas, 58 languose </w:t>
      </w:r>
      <w:r w:rsidRPr="009D65DE">
        <w:lastRenderedPageBreak/>
        <w:t>sumontuoti roletai, 1 grupėje atliktas remontas, demontuotos 4 nesaugios smėliadėžės ir įsigytos 6 naujos, atitinkan</w:t>
      </w:r>
      <w:r>
        <w:t>čios šiuolaikinius reikalavimus. S</w:t>
      </w:r>
      <w:r w:rsidRPr="009D65DE">
        <w:t>pecialiosios tikslinės dotacijos lėšomis sutvarkyta dalis avarinės būklės pastato sienos, panaikinta 150 m</w:t>
      </w:r>
      <w:r>
        <w:t>.</w:t>
      </w:r>
      <w:r w:rsidRPr="009D65DE">
        <w:t xml:space="preserve"> nesaugios gyvatvorės krūmų, išgenėta 20 medžių,</w:t>
      </w:r>
      <w:r>
        <w:t xml:space="preserve"> </w:t>
      </w:r>
      <w:r w:rsidRPr="009D65DE">
        <w:t>bendradarbiaujant su tėvais</w:t>
      </w:r>
      <w:r>
        <w:t>,</w:t>
      </w:r>
      <w:r w:rsidRPr="009D65DE">
        <w:t xml:space="preserve"> akcijos „Sveikatinimo takelis prašo pagalbos“ metu atnaujintas Kneipo takelis. </w:t>
      </w:r>
    </w:p>
    <w:p w:rsidR="00701528" w:rsidRPr="002E5F80" w:rsidRDefault="00701528" w:rsidP="002E5F80">
      <w:pPr>
        <w:ind w:firstLine="709"/>
        <w:jc w:val="both"/>
        <w:rPr>
          <w:strike/>
        </w:rPr>
      </w:pPr>
      <w:r>
        <w:t>2021 m. Įstaigos finansinė situacija buvo tokia:</w:t>
      </w:r>
    </w:p>
    <w:tbl>
      <w:tblPr>
        <w:tblStyle w:val="Lentelstinklelis"/>
        <w:tblW w:w="0" w:type="auto"/>
        <w:tblInd w:w="108" w:type="dxa"/>
        <w:tblLook w:val="04A0" w:firstRow="1" w:lastRow="0" w:firstColumn="1" w:lastColumn="0" w:noHBand="0" w:noVBand="1"/>
      </w:tblPr>
      <w:tblGrid>
        <w:gridCol w:w="2534"/>
        <w:gridCol w:w="1470"/>
        <w:gridCol w:w="1231"/>
        <w:gridCol w:w="1417"/>
        <w:gridCol w:w="2987"/>
      </w:tblGrid>
      <w:tr w:rsidR="00701528" w:rsidRPr="00551EBC" w:rsidTr="002E5F80">
        <w:tc>
          <w:tcPr>
            <w:tcW w:w="2534" w:type="dxa"/>
            <w:vMerge w:val="restart"/>
            <w:tcBorders>
              <w:top w:val="single" w:sz="4" w:space="0" w:color="auto"/>
              <w:left w:val="single" w:sz="4" w:space="0" w:color="auto"/>
              <w:bottom w:val="single" w:sz="4" w:space="0" w:color="auto"/>
              <w:right w:val="single" w:sz="4" w:space="0" w:color="auto"/>
            </w:tcBorders>
            <w:hideMark/>
          </w:tcPr>
          <w:p w:rsidR="00701528" w:rsidRPr="00551EBC" w:rsidRDefault="00701528" w:rsidP="007A203D">
            <w:pPr>
              <w:jc w:val="center"/>
            </w:pPr>
            <w:r w:rsidRPr="00551EBC">
              <w:t>Finansavimo šaltinis</w:t>
            </w:r>
          </w:p>
        </w:tc>
        <w:tc>
          <w:tcPr>
            <w:tcW w:w="4118" w:type="dxa"/>
            <w:gridSpan w:val="3"/>
            <w:tcBorders>
              <w:top w:val="single" w:sz="4" w:space="0" w:color="auto"/>
              <w:left w:val="single" w:sz="4" w:space="0" w:color="auto"/>
              <w:bottom w:val="single" w:sz="4" w:space="0" w:color="auto"/>
              <w:right w:val="single" w:sz="4" w:space="0" w:color="auto"/>
            </w:tcBorders>
            <w:hideMark/>
          </w:tcPr>
          <w:p w:rsidR="00701528" w:rsidRPr="00551EBC" w:rsidRDefault="00701528" w:rsidP="007A203D">
            <w:pPr>
              <w:jc w:val="center"/>
            </w:pPr>
            <w:r w:rsidRPr="00551EBC">
              <w:t>Lėšos (tūkst. eurų)</w:t>
            </w:r>
          </w:p>
        </w:tc>
        <w:tc>
          <w:tcPr>
            <w:tcW w:w="2987" w:type="dxa"/>
            <w:vMerge w:val="restart"/>
            <w:tcBorders>
              <w:top w:val="single" w:sz="4" w:space="0" w:color="auto"/>
              <w:left w:val="single" w:sz="4" w:space="0" w:color="auto"/>
              <w:right w:val="single" w:sz="4" w:space="0" w:color="auto"/>
            </w:tcBorders>
          </w:tcPr>
          <w:p w:rsidR="00701528" w:rsidRPr="00551EBC" w:rsidRDefault="00701528" w:rsidP="007A203D">
            <w:pPr>
              <w:jc w:val="center"/>
            </w:pPr>
            <w:r w:rsidRPr="00551EBC">
              <w:t>Pastabos</w:t>
            </w:r>
          </w:p>
          <w:p w:rsidR="00701528" w:rsidRPr="00551EBC" w:rsidRDefault="00701528" w:rsidP="007A203D">
            <w:pPr>
              <w:jc w:val="center"/>
            </w:pPr>
          </w:p>
        </w:tc>
      </w:tr>
      <w:tr w:rsidR="00701528" w:rsidRPr="00551EBC" w:rsidTr="002E5F80">
        <w:tc>
          <w:tcPr>
            <w:tcW w:w="2534" w:type="dxa"/>
            <w:vMerge/>
            <w:tcBorders>
              <w:top w:val="single" w:sz="4" w:space="0" w:color="auto"/>
              <w:left w:val="single" w:sz="4" w:space="0" w:color="auto"/>
              <w:bottom w:val="single" w:sz="4" w:space="0" w:color="auto"/>
              <w:right w:val="single" w:sz="4" w:space="0" w:color="auto"/>
            </w:tcBorders>
            <w:vAlign w:val="center"/>
            <w:hideMark/>
          </w:tcPr>
          <w:p w:rsidR="00701528" w:rsidRPr="00551EBC" w:rsidRDefault="00701528" w:rsidP="007A203D">
            <w:pPr>
              <w:jc w:val="both"/>
            </w:pPr>
          </w:p>
        </w:tc>
        <w:tc>
          <w:tcPr>
            <w:tcW w:w="1470" w:type="dxa"/>
            <w:tcBorders>
              <w:top w:val="single" w:sz="4" w:space="0" w:color="auto"/>
              <w:left w:val="single" w:sz="4" w:space="0" w:color="auto"/>
              <w:bottom w:val="single" w:sz="4" w:space="0" w:color="auto"/>
              <w:right w:val="single" w:sz="4" w:space="0" w:color="auto"/>
            </w:tcBorders>
            <w:hideMark/>
          </w:tcPr>
          <w:p w:rsidR="00701528" w:rsidRPr="00551EBC" w:rsidRDefault="00701528" w:rsidP="007A203D">
            <w:pPr>
              <w:jc w:val="center"/>
            </w:pPr>
            <w:r w:rsidRPr="00551EBC">
              <w:t>Planas (patikslintas)</w:t>
            </w:r>
          </w:p>
        </w:tc>
        <w:tc>
          <w:tcPr>
            <w:tcW w:w="1231" w:type="dxa"/>
            <w:tcBorders>
              <w:top w:val="single" w:sz="4" w:space="0" w:color="auto"/>
              <w:left w:val="single" w:sz="4" w:space="0" w:color="auto"/>
              <w:bottom w:val="single" w:sz="4" w:space="0" w:color="auto"/>
              <w:right w:val="single" w:sz="4" w:space="0" w:color="auto"/>
            </w:tcBorders>
            <w:hideMark/>
          </w:tcPr>
          <w:p w:rsidR="00701528" w:rsidRPr="00551EBC" w:rsidRDefault="00701528" w:rsidP="007A203D">
            <w:pPr>
              <w:jc w:val="center"/>
            </w:pPr>
            <w:r w:rsidRPr="00551EBC">
              <w:t>Panaudota lėšų</w:t>
            </w:r>
          </w:p>
        </w:tc>
        <w:tc>
          <w:tcPr>
            <w:tcW w:w="1417" w:type="dxa"/>
            <w:tcBorders>
              <w:top w:val="single" w:sz="4" w:space="0" w:color="auto"/>
              <w:left w:val="single" w:sz="4" w:space="0" w:color="auto"/>
              <w:bottom w:val="single" w:sz="4" w:space="0" w:color="auto"/>
              <w:right w:val="single" w:sz="4" w:space="0" w:color="auto"/>
            </w:tcBorders>
            <w:hideMark/>
          </w:tcPr>
          <w:p w:rsidR="00701528" w:rsidRPr="00551EBC" w:rsidRDefault="00701528" w:rsidP="007A203D">
            <w:pPr>
              <w:jc w:val="center"/>
            </w:pPr>
            <w:r w:rsidRPr="00551EBC">
              <w:t>Įvykdymas (%)</w:t>
            </w:r>
          </w:p>
        </w:tc>
        <w:tc>
          <w:tcPr>
            <w:tcW w:w="2987" w:type="dxa"/>
            <w:vMerge/>
            <w:tcBorders>
              <w:left w:val="single" w:sz="4" w:space="0" w:color="auto"/>
              <w:bottom w:val="single" w:sz="4" w:space="0" w:color="auto"/>
              <w:right w:val="single" w:sz="4" w:space="0" w:color="auto"/>
            </w:tcBorders>
          </w:tcPr>
          <w:p w:rsidR="00701528" w:rsidRPr="00551EBC" w:rsidRDefault="00701528" w:rsidP="007A203D">
            <w:pPr>
              <w:jc w:val="both"/>
            </w:pPr>
          </w:p>
        </w:tc>
      </w:tr>
      <w:tr w:rsidR="00701528" w:rsidRPr="00551EBC" w:rsidTr="002E5F80">
        <w:trPr>
          <w:trHeight w:val="415"/>
        </w:trPr>
        <w:tc>
          <w:tcPr>
            <w:tcW w:w="2534" w:type="dxa"/>
            <w:tcBorders>
              <w:top w:val="single" w:sz="4" w:space="0" w:color="auto"/>
              <w:left w:val="single" w:sz="4" w:space="0" w:color="auto"/>
              <w:bottom w:val="single" w:sz="4" w:space="0" w:color="auto"/>
              <w:right w:val="single" w:sz="4" w:space="0" w:color="auto"/>
            </w:tcBorders>
            <w:hideMark/>
          </w:tcPr>
          <w:p w:rsidR="00701528" w:rsidRPr="00551EBC" w:rsidRDefault="00701528" w:rsidP="007A203D">
            <w:pPr>
              <w:jc w:val="both"/>
            </w:pPr>
            <w:r w:rsidRPr="00551EBC">
              <w:t>Savivaldybės biudžetas (SB)</w:t>
            </w:r>
          </w:p>
        </w:tc>
        <w:tc>
          <w:tcPr>
            <w:tcW w:w="1470" w:type="dxa"/>
            <w:tcBorders>
              <w:top w:val="single" w:sz="4" w:space="0" w:color="auto"/>
              <w:left w:val="single" w:sz="4" w:space="0" w:color="auto"/>
              <w:bottom w:val="single" w:sz="4" w:space="0" w:color="auto"/>
              <w:right w:val="single" w:sz="4" w:space="0" w:color="auto"/>
            </w:tcBorders>
          </w:tcPr>
          <w:p w:rsidR="00701528" w:rsidRPr="00551EBC" w:rsidRDefault="00701528" w:rsidP="007A203D">
            <w:pPr>
              <w:jc w:val="center"/>
            </w:pPr>
            <w:r w:rsidRPr="00551EBC">
              <w:t>383,1</w:t>
            </w:r>
          </w:p>
        </w:tc>
        <w:tc>
          <w:tcPr>
            <w:tcW w:w="1231" w:type="dxa"/>
            <w:tcBorders>
              <w:top w:val="single" w:sz="4" w:space="0" w:color="auto"/>
              <w:left w:val="single" w:sz="4" w:space="0" w:color="auto"/>
              <w:bottom w:val="single" w:sz="4" w:space="0" w:color="auto"/>
              <w:right w:val="single" w:sz="4" w:space="0" w:color="auto"/>
            </w:tcBorders>
          </w:tcPr>
          <w:p w:rsidR="00701528" w:rsidRPr="00551EBC" w:rsidRDefault="00701528" w:rsidP="007A203D">
            <w:pPr>
              <w:jc w:val="center"/>
            </w:pPr>
            <w:r w:rsidRPr="00551EBC">
              <w:t>379,318</w:t>
            </w:r>
          </w:p>
        </w:tc>
        <w:tc>
          <w:tcPr>
            <w:tcW w:w="1417" w:type="dxa"/>
            <w:tcBorders>
              <w:top w:val="single" w:sz="4" w:space="0" w:color="auto"/>
              <w:left w:val="single" w:sz="4" w:space="0" w:color="auto"/>
              <w:bottom w:val="single" w:sz="4" w:space="0" w:color="auto"/>
              <w:right w:val="single" w:sz="4" w:space="0" w:color="auto"/>
            </w:tcBorders>
          </w:tcPr>
          <w:p w:rsidR="00701528" w:rsidRPr="00551EBC" w:rsidRDefault="00701528" w:rsidP="007A203D">
            <w:pPr>
              <w:jc w:val="center"/>
            </w:pPr>
            <w:r w:rsidRPr="00551EBC">
              <w:t>99,01</w:t>
            </w:r>
          </w:p>
        </w:tc>
        <w:tc>
          <w:tcPr>
            <w:tcW w:w="2987" w:type="dxa"/>
            <w:tcBorders>
              <w:top w:val="single" w:sz="4" w:space="0" w:color="auto"/>
              <w:left w:val="single" w:sz="4" w:space="0" w:color="auto"/>
              <w:bottom w:val="single" w:sz="4" w:space="0" w:color="auto"/>
              <w:right w:val="single" w:sz="4" w:space="0" w:color="auto"/>
            </w:tcBorders>
          </w:tcPr>
          <w:p w:rsidR="00701528" w:rsidRPr="00551EBC" w:rsidRDefault="00701528" w:rsidP="002E5F80">
            <w:pPr>
              <w:jc w:val="both"/>
            </w:pPr>
            <w:r w:rsidRPr="00551EBC">
              <w:t>Liko nepanaudotos išeitinės lėšos dėl darbuotojui pasikeitusios</w:t>
            </w:r>
            <w:r w:rsidR="002E5F80">
              <w:t xml:space="preserve"> </w:t>
            </w:r>
            <w:r w:rsidRPr="00551EBC">
              <w:t>situacijos</w:t>
            </w:r>
            <w:r>
              <w:t>.</w:t>
            </w:r>
          </w:p>
        </w:tc>
      </w:tr>
      <w:tr w:rsidR="00701528" w:rsidRPr="00551EBC" w:rsidTr="002E5F80">
        <w:tc>
          <w:tcPr>
            <w:tcW w:w="2534" w:type="dxa"/>
            <w:tcBorders>
              <w:top w:val="single" w:sz="4" w:space="0" w:color="auto"/>
              <w:left w:val="single" w:sz="4" w:space="0" w:color="auto"/>
              <w:bottom w:val="single" w:sz="4" w:space="0" w:color="auto"/>
              <w:right w:val="single" w:sz="4" w:space="0" w:color="auto"/>
            </w:tcBorders>
            <w:hideMark/>
          </w:tcPr>
          <w:p w:rsidR="00701528" w:rsidRPr="00551EBC" w:rsidRDefault="00701528" w:rsidP="007A203D">
            <w:pPr>
              <w:jc w:val="both"/>
            </w:pPr>
            <w:r w:rsidRPr="00551EBC">
              <w:t>Specialioji tikslinė dotacija (VB)</w:t>
            </w:r>
          </w:p>
        </w:tc>
        <w:tc>
          <w:tcPr>
            <w:tcW w:w="1470" w:type="dxa"/>
            <w:tcBorders>
              <w:top w:val="single" w:sz="4" w:space="0" w:color="auto"/>
              <w:left w:val="single" w:sz="4" w:space="0" w:color="auto"/>
              <w:bottom w:val="single" w:sz="4" w:space="0" w:color="auto"/>
              <w:right w:val="single" w:sz="4" w:space="0" w:color="auto"/>
            </w:tcBorders>
          </w:tcPr>
          <w:p w:rsidR="00701528" w:rsidRPr="00551EBC" w:rsidRDefault="00701528" w:rsidP="007A203D">
            <w:pPr>
              <w:jc w:val="center"/>
            </w:pPr>
            <w:r w:rsidRPr="00551EBC">
              <w:t>310,543</w:t>
            </w:r>
          </w:p>
        </w:tc>
        <w:tc>
          <w:tcPr>
            <w:tcW w:w="1231" w:type="dxa"/>
            <w:tcBorders>
              <w:top w:val="single" w:sz="4" w:space="0" w:color="auto"/>
              <w:left w:val="single" w:sz="4" w:space="0" w:color="auto"/>
              <w:bottom w:val="single" w:sz="4" w:space="0" w:color="auto"/>
              <w:right w:val="single" w:sz="4" w:space="0" w:color="auto"/>
            </w:tcBorders>
          </w:tcPr>
          <w:p w:rsidR="00701528" w:rsidRPr="00551EBC" w:rsidRDefault="00701528" w:rsidP="007A203D">
            <w:pPr>
              <w:jc w:val="center"/>
            </w:pPr>
            <w:r w:rsidRPr="00551EBC">
              <w:t>310,083</w:t>
            </w:r>
          </w:p>
        </w:tc>
        <w:tc>
          <w:tcPr>
            <w:tcW w:w="1417" w:type="dxa"/>
            <w:tcBorders>
              <w:top w:val="single" w:sz="4" w:space="0" w:color="auto"/>
              <w:left w:val="single" w:sz="4" w:space="0" w:color="auto"/>
              <w:bottom w:val="single" w:sz="4" w:space="0" w:color="auto"/>
              <w:right w:val="single" w:sz="4" w:space="0" w:color="auto"/>
            </w:tcBorders>
          </w:tcPr>
          <w:p w:rsidR="00701528" w:rsidRPr="00551EBC" w:rsidRDefault="00701528" w:rsidP="007A203D">
            <w:pPr>
              <w:jc w:val="center"/>
            </w:pPr>
            <w:r w:rsidRPr="00551EBC">
              <w:t>99,85</w:t>
            </w:r>
          </w:p>
        </w:tc>
        <w:tc>
          <w:tcPr>
            <w:tcW w:w="2987" w:type="dxa"/>
            <w:tcBorders>
              <w:top w:val="single" w:sz="4" w:space="0" w:color="auto"/>
              <w:left w:val="single" w:sz="4" w:space="0" w:color="auto"/>
              <w:bottom w:val="single" w:sz="4" w:space="0" w:color="auto"/>
              <w:right w:val="single" w:sz="4" w:space="0" w:color="auto"/>
            </w:tcBorders>
          </w:tcPr>
          <w:p w:rsidR="00701528" w:rsidRPr="00551EBC" w:rsidRDefault="00701528" w:rsidP="007A203D">
            <w:pPr>
              <w:jc w:val="both"/>
            </w:pPr>
          </w:p>
        </w:tc>
      </w:tr>
      <w:tr w:rsidR="00701528" w:rsidRPr="00551EBC" w:rsidTr="002E5F80">
        <w:tc>
          <w:tcPr>
            <w:tcW w:w="2534" w:type="dxa"/>
            <w:tcBorders>
              <w:top w:val="single" w:sz="4" w:space="0" w:color="auto"/>
              <w:left w:val="single" w:sz="4" w:space="0" w:color="auto"/>
              <w:bottom w:val="single" w:sz="4" w:space="0" w:color="auto"/>
              <w:right w:val="single" w:sz="4" w:space="0" w:color="auto"/>
            </w:tcBorders>
            <w:hideMark/>
          </w:tcPr>
          <w:p w:rsidR="00701528" w:rsidRPr="00551EBC" w:rsidRDefault="00701528" w:rsidP="007A203D">
            <w:pPr>
              <w:jc w:val="both"/>
            </w:pPr>
            <w:r w:rsidRPr="00551EBC">
              <w:t>Įstaigos gautos pajamos (surinkta pajamų SP), iš jų:</w:t>
            </w:r>
          </w:p>
        </w:tc>
        <w:tc>
          <w:tcPr>
            <w:tcW w:w="1470" w:type="dxa"/>
            <w:tcBorders>
              <w:top w:val="single" w:sz="4" w:space="0" w:color="auto"/>
              <w:left w:val="single" w:sz="4" w:space="0" w:color="auto"/>
              <w:bottom w:val="single" w:sz="4" w:space="0" w:color="auto"/>
              <w:right w:val="single" w:sz="4" w:space="0" w:color="auto"/>
            </w:tcBorders>
          </w:tcPr>
          <w:p w:rsidR="00701528" w:rsidRPr="00551EBC" w:rsidRDefault="00701528" w:rsidP="007A203D">
            <w:pPr>
              <w:jc w:val="center"/>
            </w:pPr>
            <w:r w:rsidRPr="00551EBC">
              <w:t>88,1</w:t>
            </w:r>
          </w:p>
        </w:tc>
        <w:tc>
          <w:tcPr>
            <w:tcW w:w="1231" w:type="dxa"/>
            <w:tcBorders>
              <w:top w:val="single" w:sz="4" w:space="0" w:color="auto"/>
              <w:left w:val="single" w:sz="4" w:space="0" w:color="auto"/>
              <w:bottom w:val="single" w:sz="4" w:space="0" w:color="auto"/>
              <w:right w:val="single" w:sz="4" w:space="0" w:color="auto"/>
            </w:tcBorders>
          </w:tcPr>
          <w:p w:rsidR="00701528" w:rsidRPr="00551EBC" w:rsidRDefault="00701528" w:rsidP="007A203D">
            <w:pPr>
              <w:jc w:val="center"/>
            </w:pPr>
            <w:r w:rsidRPr="00551EBC">
              <w:t>82,145</w:t>
            </w:r>
          </w:p>
        </w:tc>
        <w:tc>
          <w:tcPr>
            <w:tcW w:w="1417" w:type="dxa"/>
            <w:tcBorders>
              <w:top w:val="single" w:sz="4" w:space="0" w:color="auto"/>
              <w:left w:val="single" w:sz="4" w:space="0" w:color="auto"/>
              <w:bottom w:val="single" w:sz="4" w:space="0" w:color="auto"/>
              <w:right w:val="single" w:sz="4" w:space="0" w:color="auto"/>
            </w:tcBorders>
          </w:tcPr>
          <w:p w:rsidR="00701528" w:rsidRPr="00551EBC" w:rsidRDefault="00701528" w:rsidP="007A203D">
            <w:pPr>
              <w:jc w:val="center"/>
            </w:pPr>
            <w:r w:rsidRPr="00551EBC">
              <w:t>93,24</w:t>
            </w:r>
          </w:p>
        </w:tc>
        <w:tc>
          <w:tcPr>
            <w:tcW w:w="2987" w:type="dxa"/>
            <w:tcBorders>
              <w:top w:val="single" w:sz="4" w:space="0" w:color="auto"/>
              <w:left w:val="single" w:sz="4" w:space="0" w:color="auto"/>
              <w:bottom w:val="single" w:sz="4" w:space="0" w:color="auto"/>
              <w:right w:val="single" w:sz="4" w:space="0" w:color="auto"/>
            </w:tcBorders>
          </w:tcPr>
          <w:p w:rsidR="00701528" w:rsidRPr="00551EBC" w:rsidRDefault="00701528" w:rsidP="007A203D">
            <w:pPr>
              <w:jc w:val="both"/>
            </w:pPr>
            <w:r w:rsidRPr="00551EBC">
              <w:t>Dėl karantino nebuvo teikiama patalpų nuomos paslauga</w:t>
            </w:r>
          </w:p>
        </w:tc>
      </w:tr>
      <w:tr w:rsidR="00701528" w:rsidRPr="00551EBC" w:rsidTr="002E5F80">
        <w:trPr>
          <w:trHeight w:val="477"/>
        </w:trPr>
        <w:tc>
          <w:tcPr>
            <w:tcW w:w="2534" w:type="dxa"/>
            <w:tcBorders>
              <w:top w:val="single" w:sz="4" w:space="0" w:color="auto"/>
              <w:left w:val="single" w:sz="4" w:space="0" w:color="auto"/>
              <w:bottom w:val="single" w:sz="4" w:space="0" w:color="auto"/>
              <w:right w:val="single" w:sz="4" w:space="0" w:color="auto"/>
            </w:tcBorders>
            <w:hideMark/>
          </w:tcPr>
          <w:p w:rsidR="00701528" w:rsidRPr="00551EBC" w:rsidRDefault="00701528" w:rsidP="007A203D">
            <w:pPr>
              <w:jc w:val="both"/>
            </w:pPr>
            <w:r w:rsidRPr="00551EBC">
              <w:t>Pajamų išlaidos (SP)</w:t>
            </w:r>
          </w:p>
        </w:tc>
        <w:tc>
          <w:tcPr>
            <w:tcW w:w="1470" w:type="dxa"/>
            <w:tcBorders>
              <w:top w:val="single" w:sz="4" w:space="0" w:color="auto"/>
              <w:left w:val="single" w:sz="4" w:space="0" w:color="auto"/>
              <w:bottom w:val="single" w:sz="4" w:space="0" w:color="auto"/>
              <w:right w:val="single" w:sz="4" w:space="0" w:color="auto"/>
            </w:tcBorders>
            <w:hideMark/>
          </w:tcPr>
          <w:p w:rsidR="00701528" w:rsidRPr="00551EBC" w:rsidRDefault="00701528" w:rsidP="007A203D">
            <w:pPr>
              <w:jc w:val="center"/>
            </w:pPr>
            <w:r w:rsidRPr="00551EBC">
              <w:t>87,2</w:t>
            </w:r>
          </w:p>
          <w:p w:rsidR="00701528" w:rsidRPr="00551EBC" w:rsidRDefault="00701528" w:rsidP="007A203D">
            <w:pPr>
              <w:jc w:val="center"/>
            </w:pPr>
            <w:r w:rsidRPr="00551EBC">
              <w:t>0,90</w:t>
            </w:r>
          </w:p>
        </w:tc>
        <w:tc>
          <w:tcPr>
            <w:tcW w:w="1231" w:type="dxa"/>
            <w:tcBorders>
              <w:top w:val="single" w:sz="4" w:space="0" w:color="auto"/>
              <w:left w:val="single" w:sz="4" w:space="0" w:color="auto"/>
              <w:bottom w:val="single" w:sz="4" w:space="0" w:color="auto"/>
              <w:right w:val="single" w:sz="4" w:space="0" w:color="auto"/>
            </w:tcBorders>
          </w:tcPr>
          <w:p w:rsidR="00701528" w:rsidRPr="00551EBC" w:rsidRDefault="00701528" w:rsidP="007A203D">
            <w:pPr>
              <w:jc w:val="center"/>
            </w:pPr>
            <w:r w:rsidRPr="00551EBC">
              <w:t>68,127</w:t>
            </w:r>
          </w:p>
          <w:p w:rsidR="00701528" w:rsidRPr="00551EBC" w:rsidRDefault="00701528" w:rsidP="007A203D">
            <w:pPr>
              <w:jc w:val="center"/>
            </w:pPr>
            <w:r w:rsidRPr="00551EBC">
              <w:t>0,35</w:t>
            </w:r>
          </w:p>
        </w:tc>
        <w:tc>
          <w:tcPr>
            <w:tcW w:w="1417" w:type="dxa"/>
            <w:tcBorders>
              <w:top w:val="single" w:sz="4" w:space="0" w:color="auto"/>
              <w:left w:val="single" w:sz="4" w:space="0" w:color="auto"/>
              <w:bottom w:val="single" w:sz="4" w:space="0" w:color="auto"/>
              <w:right w:val="single" w:sz="4" w:space="0" w:color="auto"/>
            </w:tcBorders>
          </w:tcPr>
          <w:p w:rsidR="00701528" w:rsidRPr="00551EBC" w:rsidRDefault="00701528" w:rsidP="007A203D">
            <w:pPr>
              <w:jc w:val="center"/>
            </w:pPr>
            <w:r w:rsidRPr="00551EBC">
              <w:t>78,13</w:t>
            </w:r>
          </w:p>
          <w:p w:rsidR="00701528" w:rsidRPr="00551EBC" w:rsidRDefault="00701528" w:rsidP="007A203D">
            <w:pPr>
              <w:jc w:val="center"/>
            </w:pPr>
            <w:r w:rsidRPr="00551EBC">
              <w:t>38,90</w:t>
            </w:r>
          </w:p>
        </w:tc>
        <w:tc>
          <w:tcPr>
            <w:tcW w:w="2987" w:type="dxa"/>
            <w:tcBorders>
              <w:top w:val="single" w:sz="4" w:space="0" w:color="auto"/>
              <w:left w:val="single" w:sz="4" w:space="0" w:color="auto"/>
              <w:bottom w:val="single" w:sz="4" w:space="0" w:color="auto"/>
              <w:right w:val="single" w:sz="4" w:space="0" w:color="auto"/>
            </w:tcBorders>
          </w:tcPr>
          <w:p w:rsidR="00701528" w:rsidRDefault="00701528" w:rsidP="007A203D">
            <w:pPr>
              <w:jc w:val="both"/>
            </w:pPr>
            <w:r>
              <w:t>1. Vaikų lankomumas buvo mažesnis nei planuota, todėl liko sutaupytos lėšos mitybos išlaidų straipsnyje.</w:t>
            </w:r>
          </w:p>
          <w:p w:rsidR="00701528" w:rsidRPr="00F8759D" w:rsidRDefault="00701528" w:rsidP="007A203D">
            <w:pPr>
              <w:jc w:val="both"/>
              <w:rPr>
                <w:color w:val="FF0000"/>
              </w:rPr>
            </w:pPr>
            <w:r>
              <w:t xml:space="preserve">2. </w:t>
            </w:r>
            <w:r w:rsidRPr="00551EBC">
              <w:t>Dėl karantino</w:t>
            </w:r>
            <w:r>
              <w:t xml:space="preserve"> negautos patalpų nuomos paslaugos lėšos.</w:t>
            </w:r>
          </w:p>
        </w:tc>
      </w:tr>
      <w:tr w:rsidR="00701528" w:rsidRPr="00551EBC" w:rsidTr="002E5F80">
        <w:trPr>
          <w:trHeight w:val="125"/>
        </w:trPr>
        <w:tc>
          <w:tcPr>
            <w:tcW w:w="2534" w:type="dxa"/>
            <w:tcBorders>
              <w:top w:val="single" w:sz="4" w:space="0" w:color="auto"/>
              <w:left w:val="single" w:sz="4" w:space="0" w:color="auto"/>
              <w:bottom w:val="single" w:sz="4" w:space="0" w:color="auto"/>
              <w:right w:val="single" w:sz="4" w:space="0" w:color="auto"/>
            </w:tcBorders>
            <w:hideMark/>
          </w:tcPr>
          <w:p w:rsidR="00701528" w:rsidRPr="00551EBC" w:rsidRDefault="00701528" w:rsidP="007A203D">
            <w:pPr>
              <w:jc w:val="both"/>
            </w:pPr>
            <w:r w:rsidRPr="00551EBC">
              <w:t>Projektų finansavimas (ES; VB;</w:t>
            </w:r>
            <w:r w:rsidR="002E5F80">
              <w:t xml:space="preserve"> </w:t>
            </w:r>
            <w:r w:rsidRPr="00551EBC">
              <w:t>SB)</w:t>
            </w:r>
          </w:p>
        </w:tc>
        <w:tc>
          <w:tcPr>
            <w:tcW w:w="1470" w:type="dxa"/>
            <w:tcBorders>
              <w:top w:val="single" w:sz="4" w:space="0" w:color="auto"/>
              <w:left w:val="single" w:sz="4" w:space="0" w:color="auto"/>
              <w:bottom w:val="single" w:sz="4" w:space="0" w:color="auto"/>
              <w:right w:val="single" w:sz="4" w:space="0" w:color="auto"/>
            </w:tcBorders>
          </w:tcPr>
          <w:p w:rsidR="00701528" w:rsidRPr="00551EBC" w:rsidRDefault="00701528" w:rsidP="007A203D">
            <w:pPr>
              <w:jc w:val="center"/>
            </w:pPr>
            <w:r w:rsidRPr="00551EBC">
              <w:t>0,0</w:t>
            </w:r>
          </w:p>
        </w:tc>
        <w:tc>
          <w:tcPr>
            <w:tcW w:w="1231" w:type="dxa"/>
            <w:tcBorders>
              <w:top w:val="single" w:sz="4" w:space="0" w:color="auto"/>
              <w:left w:val="single" w:sz="4" w:space="0" w:color="auto"/>
              <w:bottom w:val="single" w:sz="4" w:space="0" w:color="auto"/>
              <w:right w:val="single" w:sz="4" w:space="0" w:color="auto"/>
            </w:tcBorders>
          </w:tcPr>
          <w:p w:rsidR="00701528" w:rsidRPr="00551EBC" w:rsidRDefault="00701528" w:rsidP="007A203D">
            <w:pPr>
              <w:jc w:val="center"/>
            </w:pPr>
            <w:r w:rsidRPr="00551EBC">
              <w:t>0,0</w:t>
            </w:r>
          </w:p>
        </w:tc>
        <w:tc>
          <w:tcPr>
            <w:tcW w:w="1417" w:type="dxa"/>
            <w:tcBorders>
              <w:top w:val="single" w:sz="4" w:space="0" w:color="auto"/>
              <w:left w:val="single" w:sz="4" w:space="0" w:color="auto"/>
              <w:bottom w:val="single" w:sz="4" w:space="0" w:color="auto"/>
              <w:right w:val="single" w:sz="4" w:space="0" w:color="auto"/>
            </w:tcBorders>
          </w:tcPr>
          <w:p w:rsidR="00701528" w:rsidRPr="00551EBC" w:rsidRDefault="00701528" w:rsidP="007A203D">
            <w:pPr>
              <w:jc w:val="center"/>
            </w:pPr>
            <w:r w:rsidRPr="00551EBC">
              <w:t>0,0</w:t>
            </w:r>
          </w:p>
        </w:tc>
        <w:tc>
          <w:tcPr>
            <w:tcW w:w="2987" w:type="dxa"/>
            <w:tcBorders>
              <w:top w:val="single" w:sz="4" w:space="0" w:color="auto"/>
              <w:left w:val="single" w:sz="4" w:space="0" w:color="auto"/>
              <w:bottom w:val="single" w:sz="4" w:space="0" w:color="auto"/>
              <w:right w:val="single" w:sz="4" w:space="0" w:color="auto"/>
            </w:tcBorders>
          </w:tcPr>
          <w:p w:rsidR="00701528" w:rsidRPr="00551EBC" w:rsidRDefault="00701528" w:rsidP="007A203D">
            <w:pPr>
              <w:jc w:val="both"/>
            </w:pPr>
          </w:p>
        </w:tc>
      </w:tr>
      <w:tr w:rsidR="00701528" w:rsidRPr="00551EBC" w:rsidTr="002E5F80">
        <w:tc>
          <w:tcPr>
            <w:tcW w:w="2534" w:type="dxa"/>
            <w:tcBorders>
              <w:top w:val="single" w:sz="4" w:space="0" w:color="auto"/>
              <w:left w:val="single" w:sz="4" w:space="0" w:color="auto"/>
              <w:bottom w:val="single" w:sz="4" w:space="0" w:color="auto"/>
              <w:right w:val="single" w:sz="4" w:space="0" w:color="auto"/>
            </w:tcBorders>
            <w:hideMark/>
          </w:tcPr>
          <w:p w:rsidR="00701528" w:rsidRPr="00551EBC" w:rsidRDefault="00701528" w:rsidP="007A203D">
            <w:pPr>
              <w:jc w:val="both"/>
            </w:pPr>
            <w:r w:rsidRPr="00551EBC">
              <w:t>Kitos lėšos (parama 1,2 % GM ir kt.)</w:t>
            </w:r>
          </w:p>
        </w:tc>
        <w:tc>
          <w:tcPr>
            <w:tcW w:w="1470" w:type="dxa"/>
            <w:tcBorders>
              <w:top w:val="single" w:sz="4" w:space="0" w:color="auto"/>
              <w:left w:val="single" w:sz="4" w:space="0" w:color="auto"/>
              <w:bottom w:val="single" w:sz="4" w:space="0" w:color="auto"/>
              <w:right w:val="single" w:sz="4" w:space="0" w:color="auto"/>
            </w:tcBorders>
          </w:tcPr>
          <w:p w:rsidR="00701528" w:rsidRPr="00551EBC" w:rsidRDefault="00701528" w:rsidP="007A203D">
            <w:pPr>
              <w:jc w:val="center"/>
            </w:pPr>
            <w:r w:rsidRPr="00551EBC">
              <w:t>0,40</w:t>
            </w:r>
          </w:p>
        </w:tc>
        <w:tc>
          <w:tcPr>
            <w:tcW w:w="1231" w:type="dxa"/>
            <w:tcBorders>
              <w:top w:val="single" w:sz="4" w:space="0" w:color="auto"/>
              <w:left w:val="single" w:sz="4" w:space="0" w:color="auto"/>
              <w:bottom w:val="single" w:sz="4" w:space="0" w:color="auto"/>
              <w:right w:val="single" w:sz="4" w:space="0" w:color="auto"/>
            </w:tcBorders>
          </w:tcPr>
          <w:p w:rsidR="00701528" w:rsidRPr="00551EBC" w:rsidRDefault="00701528" w:rsidP="007A203D">
            <w:pPr>
              <w:jc w:val="center"/>
            </w:pPr>
            <w:r w:rsidRPr="00551EBC">
              <w:t>0,155</w:t>
            </w:r>
          </w:p>
        </w:tc>
        <w:tc>
          <w:tcPr>
            <w:tcW w:w="1417" w:type="dxa"/>
            <w:tcBorders>
              <w:top w:val="single" w:sz="4" w:space="0" w:color="auto"/>
              <w:left w:val="single" w:sz="4" w:space="0" w:color="auto"/>
              <w:bottom w:val="single" w:sz="4" w:space="0" w:color="auto"/>
              <w:right w:val="single" w:sz="4" w:space="0" w:color="auto"/>
            </w:tcBorders>
          </w:tcPr>
          <w:p w:rsidR="00701528" w:rsidRPr="00551EBC" w:rsidRDefault="00701528" w:rsidP="007A203D">
            <w:pPr>
              <w:jc w:val="center"/>
            </w:pPr>
            <w:r w:rsidRPr="00551EBC">
              <w:t>38,75</w:t>
            </w:r>
          </w:p>
        </w:tc>
        <w:tc>
          <w:tcPr>
            <w:tcW w:w="2987" w:type="dxa"/>
            <w:tcBorders>
              <w:top w:val="single" w:sz="4" w:space="0" w:color="auto"/>
              <w:left w:val="single" w:sz="4" w:space="0" w:color="auto"/>
              <w:bottom w:val="single" w:sz="4" w:space="0" w:color="auto"/>
              <w:right w:val="single" w:sz="4" w:space="0" w:color="auto"/>
            </w:tcBorders>
          </w:tcPr>
          <w:p w:rsidR="00701528" w:rsidRPr="00551EBC" w:rsidRDefault="00701528" w:rsidP="007A203D">
            <w:pPr>
              <w:jc w:val="both"/>
            </w:pPr>
          </w:p>
        </w:tc>
      </w:tr>
      <w:tr w:rsidR="00701528" w:rsidRPr="00551EBC" w:rsidTr="002E5F80">
        <w:trPr>
          <w:trHeight w:val="430"/>
        </w:trPr>
        <w:tc>
          <w:tcPr>
            <w:tcW w:w="2534" w:type="dxa"/>
            <w:tcBorders>
              <w:top w:val="single" w:sz="4" w:space="0" w:color="auto"/>
              <w:left w:val="single" w:sz="4" w:space="0" w:color="auto"/>
              <w:bottom w:val="single" w:sz="4" w:space="0" w:color="auto"/>
              <w:right w:val="single" w:sz="4" w:space="0" w:color="auto"/>
            </w:tcBorders>
            <w:hideMark/>
          </w:tcPr>
          <w:p w:rsidR="00701528" w:rsidRPr="00551EBC" w:rsidRDefault="00701528" w:rsidP="007A203D">
            <w:pPr>
              <w:jc w:val="both"/>
            </w:pPr>
            <w:r w:rsidRPr="00551EBC">
              <w:t>Iš viso</w:t>
            </w:r>
          </w:p>
        </w:tc>
        <w:tc>
          <w:tcPr>
            <w:tcW w:w="1470" w:type="dxa"/>
            <w:tcBorders>
              <w:top w:val="single" w:sz="4" w:space="0" w:color="auto"/>
              <w:left w:val="single" w:sz="4" w:space="0" w:color="auto"/>
              <w:bottom w:val="single" w:sz="4" w:space="0" w:color="auto"/>
              <w:right w:val="single" w:sz="4" w:space="0" w:color="auto"/>
            </w:tcBorders>
          </w:tcPr>
          <w:p w:rsidR="00701528" w:rsidRPr="00551EBC" w:rsidRDefault="00701528" w:rsidP="007A203D">
            <w:pPr>
              <w:jc w:val="center"/>
            </w:pPr>
          </w:p>
        </w:tc>
        <w:tc>
          <w:tcPr>
            <w:tcW w:w="1231" w:type="dxa"/>
            <w:tcBorders>
              <w:top w:val="single" w:sz="4" w:space="0" w:color="auto"/>
              <w:left w:val="single" w:sz="4" w:space="0" w:color="auto"/>
              <w:bottom w:val="single" w:sz="4" w:space="0" w:color="auto"/>
              <w:right w:val="single" w:sz="4" w:space="0" w:color="auto"/>
            </w:tcBorders>
          </w:tcPr>
          <w:p w:rsidR="00701528" w:rsidRPr="00551EBC" w:rsidRDefault="00701528" w:rsidP="007A203D">
            <w:pPr>
              <w:jc w:val="center"/>
            </w:pPr>
          </w:p>
        </w:tc>
        <w:tc>
          <w:tcPr>
            <w:tcW w:w="1417" w:type="dxa"/>
            <w:tcBorders>
              <w:top w:val="single" w:sz="4" w:space="0" w:color="auto"/>
              <w:left w:val="single" w:sz="4" w:space="0" w:color="auto"/>
              <w:bottom w:val="single" w:sz="4" w:space="0" w:color="auto"/>
              <w:right w:val="single" w:sz="4" w:space="0" w:color="auto"/>
            </w:tcBorders>
          </w:tcPr>
          <w:p w:rsidR="00701528" w:rsidRPr="00551EBC" w:rsidRDefault="00701528" w:rsidP="007A203D">
            <w:pPr>
              <w:jc w:val="center"/>
            </w:pPr>
          </w:p>
        </w:tc>
        <w:tc>
          <w:tcPr>
            <w:tcW w:w="2987" w:type="dxa"/>
            <w:tcBorders>
              <w:top w:val="single" w:sz="4" w:space="0" w:color="auto"/>
              <w:left w:val="single" w:sz="4" w:space="0" w:color="auto"/>
              <w:bottom w:val="single" w:sz="4" w:space="0" w:color="auto"/>
              <w:right w:val="single" w:sz="4" w:space="0" w:color="auto"/>
            </w:tcBorders>
          </w:tcPr>
          <w:p w:rsidR="00701528" w:rsidRPr="00551EBC" w:rsidRDefault="00701528" w:rsidP="007A203D">
            <w:pPr>
              <w:jc w:val="both"/>
            </w:pPr>
          </w:p>
        </w:tc>
      </w:tr>
      <w:tr w:rsidR="00701528" w:rsidRPr="00551EBC" w:rsidTr="002E5F80">
        <w:tc>
          <w:tcPr>
            <w:tcW w:w="5235" w:type="dxa"/>
            <w:gridSpan w:val="3"/>
            <w:tcBorders>
              <w:top w:val="single" w:sz="4" w:space="0" w:color="auto"/>
              <w:left w:val="single" w:sz="4" w:space="0" w:color="auto"/>
              <w:bottom w:val="single" w:sz="4" w:space="0" w:color="auto"/>
              <w:right w:val="single" w:sz="4" w:space="0" w:color="auto"/>
            </w:tcBorders>
          </w:tcPr>
          <w:p w:rsidR="00701528" w:rsidRPr="00551EBC" w:rsidRDefault="00701528" w:rsidP="007A203D">
            <w:pPr>
              <w:jc w:val="both"/>
            </w:pPr>
            <w:r w:rsidRPr="00551EBC">
              <w:t>Kreditinis įsiskolinimas (pagal visus finansavimo šaltinius) 2022 m. sausio 1 d</w:t>
            </w:r>
            <w:r>
              <w:t>.</w:t>
            </w:r>
          </w:p>
        </w:tc>
        <w:tc>
          <w:tcPr>
            <w:tcW w:w="1417" w:type="dxa"/>
            <w:tcBorders>
              <w:top w:val="single" w:sz="4" w:space="0" w:color="auto"/>
              <w:left w:val="single" w:sz="4" w:space="0" w:color="auto"/>
              <w:bottom w:val="single" w:sz="4" w:space="0" w:color="auto"/>
              <w:right w:val="single" w:sz="4" w:space="0" w:color="auto"/>
            </w:tcBorders>
          </w:tcPr>
          <w:p w:rsidR="00701528" w:rsidRPr="00551EBC" w:rsidRDefault="00701528" w:rsidP="007A203D">
            <w:pPr>
              <w:jc w:val="both"/>
            </w:pPr>
            <w:r>
              <w:t>0,317</w:t>
            </w:r>
          </w:p>
          <w:p w:rsidR="00701528" w:rsidRPr="00551EBC" w:rsidRDefault="00701528" w:rsidP="007A203D">
            <w:pPr>
              <w:jc w:val="both"/>
            </w:pPr>
            <w:r w:rsidRPr="00551EBC">
              <w:t>(tūkst.eurų)</w:t>
            </w:r>
          </w:p>
        </w:tc>
        <w:tc>
          <w:tcPr>
            <w:tcW w:w="2987" w:type="dxa"/>
            <w:tcBorders>
              <w:top w:val="single" w:sz="4" w:space="0" w:color="auto"/>
              <w:left w:val="single" w:sz="4" w:space="0" w:color="auto"/>
              <w:bottom w:val="single" w:sz="4" w:space="0" w:color="auto"/>
              <w:right w:val="single" w:sz="4" w:space="0" w:color="auto"/>
            </w:tcBorders>
          </w:tcPr>
          <w:p w:rsidR="00701528" w:rsidRPr="00005973" w:rsidRDefault="00701528" w:rsidP="007A203D">
            <w:pPr>
              <w:jc w:val="both"/>
            </w:pPr>
            <w:r w:rsidRPr="00005973">
              <w:t xml:space="preserve">L-331 (110,07 </w:t>
            </w:r>
            <w:r>
              <w:t>E</w:t>
            </w:r>
            <w:r w:rsidRPr="00005973">
              <w:t xml:space="preserve">ur) </w:t>
            </w:r>
            <w:r>
              <w:t>–</w:t>
            </w:r>
            <w:r w:rsidRPr="00005973">
              <w:t xml:space="preserve">sąskaitos už 2021 m. gruodžio 30 d. maisto produktus. L-151 (207,85 </w:t>
            </w:r>
            <w:r>
              <w:t>E</w:t>
            </w:r>
            <w:r w:rsidRPr="00005973">
              <w:t>ur) – pritrūko suplanuotų maitinimo paslaugų kompensavimo lėšų</w:t>
            </w:r>
            <w:r>
              <w:t>.</w:t>
            </w:r>
          </w:p>
        </w:tc>
      </w:tr>
    </w:tbl>
    <w:p w:rsidR="00D57F27" w:rsidRDefault="00D57F27" w:rsidP="00832CC9">
      <w:pPr>
        <w:ind w:firstLine="709"/>
        <w:jc w:val="both"/>
      </w:pPr>
    </w:p>
    <w:p w:rsidR="002E5F80" w:rsidRDefault="00701528" w:rsidP="002E5F80">
      <w:pPr>
        <w:pStyle w:val="Betarp"/>
        <w:ind w:firstLine="709"/>
        <w:jc w:val="both"/>
        <w:rPr>
          <w:rFonts w:ascii="Times New Roman" w:hAnsi="Times New Roman" w:cs="Times New Roman"/>
          <w:sz w:val="24"/>
          <w:szCs w:val="24"/>
        </w:rPr>
      </w:pPr>
      <w:r>
        <w:rPr>
          <w:rFonts w:ascii="Times New Roman" w:hAnsi="Times New Roman" w:cs="Times New Roman"/>
          <w:sz w:val="24"/>
          <w:szCs w:val="24"/>
        </w:rPr>
        <w:t>2021 m. Įstaigoje atlikti</w:t>
      </w:r>
      <w:r w:rsidRPr="00BE5DFF">
        <w:rPr>
          <w:rFonts w:ascii="Times New Roman" w:hAnsi="Times New Roman" w:cs="Times New Roman"/>
          <w:sz w:val="24"/>
          <w:szCs w:val="24"/>
        </w:rPr>
        <w:t xml:space="preserve"> planiniai kontroliuojančių įstaigų patikrinimai:</w:t>
      </w:r>
      <w:r>
        <w:rPr>
          <w:rFonts w:ascii="Times New Roman" w:hAnsi="Times New Roman" w:cs="Times New Roman"/>
          <w:sz w:val="24"/>
          <w:szCs w:val="24"/>
        </w:rPr>
        <w:t>1) p</w:t>
      </w:r>
      <w:r w:rsidRPr="00BE5DFF">
        <w:rPr>
          <w:rFonts w:ascii="Times New Roman" w:hAnsi="Times New Roman" w:cs="Times New Roman"/>
          <w:sz w:val="24"/>
          <w:szCs w:val="24"/>
        </w:rPr>
        <w:t>riešgaisrinės saugos tikrinimo metu 2021-09-15 pažeidimų nenustatyta</w:t>
      </w:r>
      <w:r>
        <w:rPr>
          <w:rFonts w:ascii="Times New Roman" w:hAnsi="Times New Roman" w:cs="Times New Roman"/>
          <w:sz w:val="24"/>
          <w:szCs w:val="24"/>
        </w:rPr>
        <w:t>; 2) v</w:t>
      </w:r>
      <w:r w:rsidRPr="00BE5DFF">
        <w:rPr>
          <w:rFonts w:ascii="Times New Roman" w:hAnsi="Times New Roman" w:cs="Times New Roman"/>
          <w:sz w:val="24"/>
          <w:szCs w:val="24"/>
        </w:rPr>
        <w:t>aikų žaidimų aikštelių saugumo kontrolė</w:t>
      </w:r>
      <w:r>
        <w:rPr>
          <w:rFonts w:ascii="Times New Roman" w:hAnsi="Times New Roman" w:cs="Times New Roman"/>
          <w:sz w:val="24"/>
          <w:szCs w:val="24"/>
        </w:rPr>
        <w:t xml:space="preserve">s patikrinimo metu </w:t>
      </w:r>
      <w:r w:rsidRPr="00BE5DFF">
        <w:rPr>
          <w:rFonts w:ascii="Times New Roman" w:hAnsi="Times New Roman" w:cs="Times New Roman"/>
          <w:sz w:val="24"/>
          <w:szCs w:val="24"/>
        </w:rPr>
        <w:t xml:space="preserve">2021-09-09 </w:t>
      </w:r>
      <w:r>
        <w:rPr>
          <w:rFonts w:ascii="Times New Roman" w:hAnsi="Times New Roman" w:cs="Times New Roman"/>
          <w:sz w:val="24"/>
          <w:szCs w:val="24"/>
        </w:rPr>
        <w:t>k</w:t>
      </w:r>
      <w:r w:rsidRPr="00BE5DFF">
        <w:rPr>
          <w:rFonts w:ascii="Times New Roman" w:hAnsi="Times New Roman" w:cs="Times New Roman"/>
          <w:sz w:val="24"/>
          <w:szCs w:val="24"/>
        </w:rPr>
        <w:t>ontrolės įstaig</w:t>
      </w:r>
      <w:r>
        <w:rPr>
          <w:rFonts w:ascii="Times New Roman" w:hAnsi="Times New Roman" w:cs="Times New Roman"/>
          <w:sz w:val="24"/>
          <w:szCs w:val="24"/>
        </w:rPr>
        <w:t>a</w:t>
      </w:r>
      <w:r w:rsidRPr="00BE5DFF">
        <w:rPr>
          <w:rFonts w:ascii="Times New Roman" w:hAnsi="Times New Roman" w:cs="Times New Roman"/>
          <w:sz w:val="24"/>
          <w:szCs w:val="24"/>
        </w:rPr>
        <w:t xml:space="preserve"> „Inspektum“ pažeidimų neužfiks</w:t>
      </w:r>
      <w:r>
        <w:rPr>
          <w:rFonts w:ascii="Times New Roman" w:hAnsi="Times New Roman" w:cs="Times New Roman"/>
          <w:sz w:val="24"/>
          <w:szCs w:val="24"/>
        </w:rPr>
        <w:t>avo (</w:t>
      </w:r>
      <w:r w:rsidRPr="00BE5DFF">
        <w:rPr>
          <w:rFonts w:ascii="Times New Roman" w:hAnsi="Times New Roman" w:cs="Times New Roman"/>
          <w:sz w:val="24"/>
          <w:szCs w:val="24"/>
        </w:rPr>
        <w:t>ataskait</w:t>
      </w:r>
      <w:r>
        <w:rPr>
          <w:rFonts w:ascii="Times New Roman" w:hAnsi="Times New Roman" w:cs="Times New Roman"/>
          <w:sz w:val="24"/>
          <w:szCs w:val="24"/>
        </w:rPr>
        <w:t>a</w:t>
      </w:r>
      <w:r w:rsidRPr="00BE5DFF">
        <w:rPr>
          <w:rFonts w:ascii="Times New Roman" w:hAnsi="Times New Roman" w:cs="Times New Roman"/>
          <w:sz w:val="24"/>
          <w:szCs w:val="24"/>
        </w:rPr>
        <w:t xml:space="preserve"> Nr.</w:t>
      </w:r>
      <w:r w:rsidR="000C5ECF">
        <w:rPr>
          <w:rFonts w:ascii="Times New Roman" w:hAnsi="Times New Roman" w:cs="Times New Roman"/>
          <w:sz w:val="24"/>
          <w:szCs w:val="24"/>
        </w:rPr>
        <w:t xml:space="preserve"> </w:t>
      </w:r>
      <w:r w:rsidRPr="00BE5DFF">
        <w:rPr>
          <w:rFonts w:ascii="Times New Roman" w:hAnsi="Times New Roman" w:cs="Times New Roman"/>
          <w:sz w:val="24"/>
          <w:szCs w:val="24"/>
        </w:rPr>
        <w:t>P2118-94240-1-2021</w:t>
      </w:r>
      <w:r>
        <w:rPr>
          <w:rFonts w:ascii="Times New Roman" w:hAnsi="Times New Roman" w:cs="Times New Roman"/>
          <w:sz w:val="24"/>
          <w:szCs w:val="24"/>
        </w:rPr>
        <w:t xml:space="preserve">); 3) </w:t>
      </w:r>
      <w:r w:rsidRPr="00BE5DFF">
        <w:rPr>
          <w:rFonts w:ascii="Times New Roman" w:hAnsi="Times New Roman" w:cs="Times New Roman"/>
          <w:sz w:val="24"/>
          <w:szCs w:val="24"/>
        </w:rPr>
        <w:t xml:space="preserve">Valstybinės </w:t>
      </w:r>
      <w:r>
        <w:rPr>
          <w:rFonts w:ascii="Times New Roman" w:hAnsi="Times New Roman" w:cs="Times New Roman"/>
          <w:sz w:val="24"/>
          <w:szCs w:val="24"/>
        </w:rPr>
        <w:t xml:space="preserve">maisto </w:t>
      </w:r>
      <w:r w:rsidRPr="00BE5DFF">
        <w:rPr>
          <w:rFonts w:ascii="Times New Roman" w:hAnsi="Times New Roman" w:cs="Times New Roman"/>
          <w:sz w:val="24"/>
          <w:szCs w:val="24"/>
        </w:rPr>
        <w:t xml:space="preserve">ir veterinarijos tarnybos Klaipėdos departamento </w:t>
      </w:r>
      <w:r>
        <w:rPr>
          <w:rFonts w:ascii="Times New Roman" w:hAnsi="Times New Roman" w:cs="Times New Roman"/>
          <w:sz w:val="24"/>
          <w:szCs w:val="24"/>
        </w:rPr>
        <w:t xml:space="preserve">2021-11-12 atlikto patikrinimo metu </w:t>
      </w:r>
      <w:r w:rsidRPr="00BE5DFF">
        <w:rPr>
          <w:rFonts w:ascii="Times New Roman" w:hAnsi="Times New Roman" w:cs="Times New Roman"/>
          <w:sz w:val="24"/>
          <w:szCs w:val="24"/>
        </w:rPr>
        <w:t>pažeidimų nenustatyta</w:t>
      </w:r>
      <w:r>
        <w:rPr>
          <w:rFonts w:ascii="Times New Roman" w:hAnsi="Times New Roman" w:cs="Times New Roman"/>
          <w:sz w:val="24"/>
          <w:szCs w:val="24"/>
        </w:rPr>
        <w:t xml:space="preserve"> (patikrinimo aktas</w:t>
      </w:r>
      <w:r w:rsidRPr="00BE5DFF">
        <w:rPr>
          <w:rFonts w:ascii="Times New Roman" w:hAnsi="Times New Roman" w:cs="Times New Roman"/>
          <w:sz w:val="24"/>
          <w:szCs w:val="24"/>
        </w:rPr>
        <w:t xml:space="preserve"> Nr.37VMĮP-861</w:t>
      </w:r>
      <w:r>
        <w:rPr>
          <w:rFonts w:ascii="Times New Roman" w:hAnsi="Times New Roman" w:cs="Times New Roman"/>
          <w:sz w:val="24"/>
          <w:szCs w:val="24"/>
        </w:rPr>
        <w:t xml:space="preserve">); </w:t>
      </w:r>
      <w:r>
        <w:rPr>
          <w:rFonts w:ascii="Times New Roman" w:eastAsia="Calibri" w:hAnsi="Times New Roman" w:cs="Times New Roman"/>
          <w:sz w:val="24"/>
          <w:szCs w:val="24"/>
        </w:rPr>
        <w:t xml:space="preserve">4) </w:t>
      </w:r>
      <w:r w:rsidRPr="00730941">
        <w:rPr>
          <w:rFonts w:ascii="Times New Roman" w:eastAsia="Calibri" w:hAnsi="Times New Roman" w:cs="Times New Roman"/>
          <w:sz w:val="24"/>
          <w:szCs w:val="24"/>
        </w:rPr>
        <w:t>Klaipėdos miesto savivaldybės administracijos Švietimo skyrius</w:t>
      </w:r>
      <w:r>
        <w:rPr>
          <w:rFonts w:ascii="Times New Roman" w:eastAsia="Calibri" w:hAnsi="Times New Roman" w:cs="Times New Roman"/>
          <w:sz w:val="24"/>
          <w:szCs w:val="24"/>
        </w:rPr>
        <w:t xml:space="preserve"> vertino Įstaigos Atestacijos komisijos veiklą. Pateiktos išvados ir rekomendacijos (</w:t>
      </w:r>
      <w:r w:rsidRPr="00005973">
        <w:rPr>
          <w:rFonts w:ascii="Times New Roman" w:hAnsi="Times New Roman" w:cs="Times New Roman"/>
          <w:sz w:val="24"/>
          <w:szCs w:val="24"/>
        </w:rPr>
        <w:t>2021</w:t>
      </w:r>
      <w:r>
        <w:rPr>
          <w:rFonts w:ascii="Times New Roman" w:hAnsi="Times New Roman" w:cs="Times New Roman"/>
          <w:sz w:val="24"/>
          <w:szCs w:val="24"/>
        </w:rPr>
        <w:t>-11-</w:t>
      </w:r>
      <w:r w:rsidRPr="00005973">
        <w:rPr>
          <w:rFonts w:ascii="Times New Roman" w:hAnsi="Times New Roman" w:cs="Times New Roman"/>
          <w:sz w:val="24"/>
          <w:szCs w:val="24"/>
        </w:rPr>
        <w:t>12</w:t>
      </w:r>
      <w:r>
        <w:rPr>
          <w:rFonts w:ascii="Times New Roman" w:hAnsi="Times New Roman" w:cs="Times New Roman"/>
          <w:sz w:val="24"/>
          <w:szCs w:val="24"/>
        </w:rPr>
        <w:t xml:space="preserve"> Pažyma Nr. ŠV2-15</w:t>
      </w:r>
      <w:r>
        <w:rPr>
          <w:rFonts w:ascii="Times New Roman" w:eastAsia="Calibri" w:hAnsi="Times New Roman" w:cs="Times New Roman"/>
          <w:sz w:val="24"/>
          <w:szCs w:val="24"/>
        </w:rPr>
        <w:t xml:space="preserve">). </w:t>
      </w:r>
      <w:r w:rsidRPr="00005973">
        <w:rPr>
          <w:rFonts w:ascii="Times New Roman" w:hAnsi="Times New Roman" w:cs="Times New Roman"/>
          <w:sz w:val="24"/>
          <w:szCs w:val="24"/>
        </w:rPr>
        <w:t>Veiklos plane numatytos priemonės rekomendacijoms įgyvendinti.</w:t>
      </w:r>
    </w:p>
    <w:p w:rsidR="00701528" w:rsidRPr="00511D0B" w:rsidRDefault="00701528" w:rsidP="002E5F80">
      <w:pPr>
        <w:pStyle w:val="Betarp"/>
        <w:ind w:firstLine="709"/>
        <w:jc w:val="both"/>
        <w:rPr>
          <w:rFonts w:ascii="Times New Roman" w:hAnsi="Times New Roman" w:cs="Times New Roman"/>
          <w:sz w:val="24"/>
          <w:szCs w:val="24"/>
        </w:rPr>
      </w:pPr>
      <w:r w:rsidRPr="000D4C14">
        <w:rPr>
          <w:rFonts w:ascii="Times New Roman" w:hAnsi="Times New Roman" w:cs="Times New Roman"/>
          <w:sz w:val="24"/>
          <w:szCs w:val="24"/>
        </w:rPr>
        <w:t>Įstaigoje liko neišspręstos vidaus ir išorės faktorių sąlygotos problemos:</w:t>
      </w:r>
      <w:r>
        <w:rPr>
          <w:rFonts w:ascii="Times New Roman" w:hAnsi="Times New Roman" w:cs="Times New Roman"/>
          <w:sz w:val="24"/>
          <w:szCs w:val="24"/>
        </w:rPr>
        <w:t xml:space="preserve"> 1) n</w:t>
      </w:r>
      <w:r w:rsidRPr="00BE5DFF">
        <w:rPr>
          <w:rFonts w:ascii="Times New Roman" w:hAnsi="Times New Roman" w:cs="Times New Roman"/>
          <w:sz w:val="24"/>
          <w:szCs w:val="24"/>
        </w:rPr>
        <w:t>epakan</w:t>
      </w:r>
      <w:r>
        <w:rPr>
          <w:rFonts w:ascii="Times New Roman" w:hAnsi="Times New Roman" w:cs="Times New Roman"/>
          <w:sz w:val="24"/>
          <w:szCs w:val="24"/>
        </w:rPr>
        <w:t xml:space="preserve">kamai išnaudojamos lauko erdvių </w:t>
      </w:r>
      <w:r w:rsidRPr="00BE5DFF">
        <w:rPr>
          <w:rFonts w:ascii="Times New Roman" w:hAnsi="Times New Roman" w:cs="Times New Roman"/>
          <w:sz w:val="24"/>
          <w:szCs w:val="24"/>
        </w:rPr>
        <w:t>galimybės ugdomajam procesui paįvairinti</w:t>
      </w:r>
      <w:r>
        <w:rPr>
          <w:rFonts w:ascii="Times New Roman" w:hAnsi="Times New Roman" w:cs="Times New Roman"/>
          <w:sz w:val="24"/>
          <w:szCs w:val="24"/>
        </w:rPr>
        <w:t>; 2) d</w:t>
      </w:r>
      <w:r w:rsidRPr="00BE5DFF">
        <w:rPr>
          <w:rFonts w:ascii="Times New Roman" w:hAnsi="Times New Roman" w:cs="Times New Roman"/>
          <w:sz w:val="24"/>
          <w:szCs w:val="24"/>
        </w:rPr>
        <w:t>alies tėvų abejingumas įstaigos veiklai</w:t>
      </w:r>
      <w:r>
        <w:rPr>
          <w:rFonts w:ascii="Times New Roman" w:hAnsi="Times New Roman" w:cs="Times New Roman"/>
          <w:sz w:val="24"/>
          <w:szCs w:val="24"/>
        </w:rPr>
        <w:t>; 3) b</w:t>
      </w:r>
      <w:r w:rsidRPr="00BE5DFF">
        <w:rPr>
          <w:rFonts w:ascii="Times New Roman" w:hAnsi="Times New Roman" w:cs="Times New Roman"/>
          <w:sz w:val="24"/>
          <w:szCs w:val="24"/>
        </w:rPr>
        <w:t>loga darželio pastato, lauko takelių būklė, nėra sporto aikštyno</w:t>
      </w:r>
      <w:r>
        <w:rPr>
          <w:rFonts w:ascii="Times New Roman" w:hAnsi="Times New Roman" w:cs="Times New Roman"/>
          <w:sz w:val="24"/>
          <w:szCs w:val="24"/>
        </w:rPr>
        <w:t>; 5) s</w:t>
      </w:r>
      <w:r w:rsidRPr="00BE5DFF">
        <w:rPr>
          <w:rFonts w:ascii="Times New Roman" w:hAnsi="Times New Roman" w:cs="Times New Roman"/>
          <w:sz w:val="24"/>
          <w:szCs w:val="24"/>
        </w:rPr>
        <w:t xml:space="preserve">enstanti kompiuterinė technika, </w:t>
      </w:r>
      <w:r w:rsidRPr="005A3C7A">
        <w:rPr>
          <w:rFonts w:ascii="Times New Roman" w:hAnsi="Times New Roman" w:cs="Times New Roman"/>
          <w:sz w:val="24"/>
          <w:szCs w:val="24"/>
        </w:rPr>
        <w:t xml:space="preserve">nepakankama </w:t>
      </w:r>
      <w:r w:rsidRPr="00F35B60">
        <w:rPr>
          <w:rFonts w:ascii="Times New Roman" w:hAnsi="Times New Roman" w:cs="Times New Roman"/>
          <w:sz w:val="24"/>
          <w:szCs w:val="24"/>
        </w:rPr>
        <w:t>interneto ryšio</w:t>
      </w:r>
      <w:r>
        <w:rPr>
          <w:rFonts w:ascii="Times New Roman" w:hAnsi="Times New Roman" w:cs="Times New Roman"/>
          <w:sz w:val="24"/>
          <w:szCs w:val="24"/>
        </w:rPr>
        <w:t xml:space="preserve"> </w:t>
      </w:r>
      <w:r w:rsidRPr="00F35B60">
        <w:rPr>
          <w:rFonts w:ascii="Times New Roman" w:hAnsi="Times New Roman" w:cs="Times New Roman"/>
          <w:sz w:val="24"/>
          <w:szCs w:val="24"/>
        </w:rPr>
        <w:t>sparta.</w:t>
      </w:r>
    </w:p>
    <w:p w:rsidR="002E5F80" w:rsidRPr="002E5F80" w:rsidRDefault="00701528" w:rsidP="002E5F80">
      <w:pPr>
        <w:pStyle w:val="Betarp"/>
        <w:ind w:firstLine="709"/>
        <w:jc w:val="both"/>
        <w:rPr>
          <w:rFonts w:ascii="Times New Roman" w:hAnsi="Times New Roman" w:cs="Times New Roman"/>
          <w:color w:val="000000" w:themeColor="text1"/>
          <w:sz w:val="24"/>
          <w:szCs w:val="24"/>
        </w:rPr>
      </w:pPr>
      <w:r w:rsidRPr="00B14E21">
        <w:rPr>
          <w:rFonts w:ascii="Times New Roman" w:hAnsi="Times New Roman" w:cs="Times New Roman"/>
          <w:sz w:val="24"/>
          <w:szCs w:val="24"/>
        </w:rPr>
        <w:lastRenderedPageBreak/>
        <w:t>Planuodama 2022 m.</w:t>
      </w:r>
      <w:r>
        <w:rPr>
          <w:rFonts w:ascii="Times New Roman" w:hAnsi="Times New Roman" w:cs="Times New Roman"/>
          <w:sz w:val="24"/>
          <w:szCs w:val="24"/>
        </w:rPr>
        <w:t xml:space="preserve"> </w:t>
      </w:r>
      <w:r w:rsidRPr="00B14E21">
        <w:rPr>
          <w:rFonts w:ascii="Times New Roman" w:hAnsi="Times New Roman" w:cs="Times New Roman"/>
          <w:sz w:val="24"/>
          <w:szCs w:val="24"/>
        </w:rPr>
        <w:t>veiklą, Įstaigos bendruomenė susitarė dėl veiklos prioritet</w:t>
      </w:r>
      <w:r>
        <w:rPr>
          <w:rFonts w:ascii="Times New Roman" w:hAnsi="Times New Roman" w:cs="Times New Roman"/>
          <w:sz w:val="24"/>
          <w:szCs w:val="24"/>
        </w:rPr>
        <w:t xml:space="preserve">o: </w:t>
      </w:r>
      <w:r w:rsidRPr="00BE5DFF">
        <w:rPr>
          <w:rFonts w:ascii="Times New Roman" w:hAnsi="Times New Roman" w:cs="Times New Roman"/>
          <w:color w:val="000000" w:themeColor="text1"/>
          <w:sz w:val="24"/>
          <w:szCs w:val="24"/>
        </w:rPr>
        <w:t>mokinių</w:t>
      </w:r>
      <w:r>
        <w:rPr>
          <w:rFonts w:ascii="Times New Roman" w:hAnsi="Times New Roman" w:cs="Times New Roman"/>
          <w:color w:val="000000" w:themeColor="text1"/>
          <w:sz w:val="24"/>
          <w:szCs w:val="24"/>
        </w:rPr>
        <w:t xml:space="preserve"> (vaikų)</w:t>
      </w:r>
      <w:r w:rsidRPr="00BE5DFF">
        <w:rPr>
          <w:rFonts w:ascii="Times New Roman" w:hAnsi="Times New Roman" w:cs="Times New Roman"/>
          <w:color w:val="000000" w:themeColor="text1"/>
          <w:sz w:val="24"/>
          <w:szCs w:val="24"/>
        </w:rPr>
        <w:t xml:space="preserve"> pasiekimų ir</w:t>
      </w:r>
      <w:r>
        <w:rPr>
          <w:rFonts w:ascii="Times New Roman" w:hAnsi="Times New Roman" w:cs="Times New Roman"/>
          <w:color w:val="000000" w:themeColor="text1"/>
          <w:sz w:val="24"/>
          <w:szCs w:val="24"/>
        </w:rPr>
        <w:t xml:space="preserve"> </w:t>
      </w:r>
      <w:r w:rsidRPr="00BE5DFF">
        <w:rPr>
          <w:rFonts w:ascii="Times New Roman" w:hAnsi="Times New Roman" w:cs="Times New Roman"/>
          <w:color w:val="000000" w:themeColor="text1"/>
          <w:sz w:val="24"/>
          <w:szCs w:val="24"/>
        </w:rPr>
        <w:t xml:space="preserve">veiksmingos švietimo pagalbos įvairių gebėjimų vaikams teikimo gerinimas, </w:t>
      </w:r>
      <w:r w:rsidRPr="002E5F80">
        <w:rPr>
          <w:rFonts w:ascii="Times New Roman" w:hAnsi="Times New Roman" w:cs="Times New Roman"/>
          <w:color w:val="000000" w:themeColor="text1"/>
          <w:sz w:val="24"/>
          <w:szCs w:val="24"/>
        </w:rPr>
        <w:t xml:space="preserve">taikant STEAM ir sveikos gyvensenos ugdymo metodus. </w:t>
      </w:r>
    </w:p>
    <w:p w:rsidR="00701528" w:rsidRPr="002E5F80" w:rsidRDefault="00701528" w:rsidP="002E5F80">
      <w:pPr>
        <w:pStyle w:val="Betarp"/>
        <w:ind w:firstLine="709"/>
        <w:jc w:val="both"/>
        <w:rPr>
          <w:rFonts w:ascii="Times New Roman" w:hAnsi="Times New Roman" w:cs="Times New Roman"/>
          <w:sz w:val="24"/>
          <w:szCs w:val="24"/>
        </w:rPr>
      </w:pPr>
      <w:r w:rsidRPr="002E5F80">
        <w:rPr>
          <w:rFonts w:ascii="Times New Roman" w:hAnsi="Times New Roman" w:cs="Times New Roman"/>
          <w:color w:val="000000" w:themeColor="text1"/>
          <w:sz w:val="24"/>
          <w:szCs w:val="24"/>
        </w:rPr>
        <w:t xml:space="preserve">Išsikeltas metų tikslas – </w:t>
      </w:r>
      <w:r w:rsidRPr="002E5F80">
        <w:rPr>
          <w:rFonts w:ascii="Times New Roman" w:hAnsi="Times New Roman" w:cs="Times New Roman"/>
          <w:sz w:val="24"/>
          <w:szCs w:val="24"/>
        </w:rPr>
        <w:t>asmeninė kiekvieno vaiko pažanga.</w:t>
      </w:r>
    </w:p>
    <w:p w:rsidR="002C0888" w:rsidRDefault="002C0888" w:rsidP="00832CC9">
      <w:pPr>
        <w:ind w:firstLine="709"/>
        <w:jc w:val="both"/>
      </w:pPr>
    </w:p>
    <w:p w:rsidR="002C0888" w:rsidRDefault="002C0888" w:rsidP="00832CC9">
      <w:pPr>
        <w:ind w:firstLine="709"/>
        <w:jc w:val="both"/>
      </w:pPr>
    </w:p>
    <w:p w:rsidR="002C0888" w:rsidRPr="00832CC9" w:rsidRDefault="002C0888" w:rsidP="004F2517">
      <w:pPr>
        <w:jc w:val="both"/>
      </w:pPr>
      <w:r>
        <w:t>Direktorė</w:t>
      </w:r>
      <w:r>
        <w:tab/>
      </w:r>
      <w:r w:rsidR="004F2517">
        <w:tab/>
      </w:r>
      <w:r>
        <w:tab/>
      </w:r>
      <w:r>
        <w:tab/>
      </w:r>
      <w:r>
        <w:tab/>
      </w:r>
      <w:r w:rsidR="00701528">
        <w:tab/>
      </w:r>
      <w:r w:rsidR="00D766EC">
        <w:t xml:space="preserve">   </w:t>
      </w:r>
      <w:bookmarkStart w:id="2" w:name="_GoBack"/>
      <w:bookmarkEnd w:id="2"/>
      <w:r w:rsidR="00701528">
        <w:t>Asta Levanienė</w:t>
      </w:r>
    </w:p>
    <w:sectPr w:rsidR="002C0888" w:rsidRPr="00832CC9" w:rsidSect="00D57F27">
      <w:headerReference w:type="default" r:id="rId6"/>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B434A" w:rsidRDefault="005B434A" w:rsidP="00D57F27">
      <w:r>
        <w:separator/>
      </w:r>
    </w:p>
  </w:endnote>
  <w:endnote w:type="continuationSeparator" w:id="0">
    <w:p w:rsidR="005B434A" w:rsidRDefault="005B434A"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B434A" w:rsidRDefault="005B434A" w:rsidP="00D57F27">
      <w:r>
        <w:separator/>
      </w:r>
    </w:p>
  </w:footnote>
  <w:footnote w:type="continuationSeparator" w:id="0">
    <w:p w:rsidR="005B434A" w:rsidRDefault="005B434A" w:rsidP="00D57F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6835741"/>
      <w:docPartObj>
        <w:docPartGallery w:val="Page Numbers (Top of Page)"/>
        <w:docPartUnique/>
      </w:docPartObj>
    </w:sdtPr>
    <w:sdtEndPr/>
    <w:sdtContent>
      <w:p w:rsidR="00D57F27" w:rsidRDefault="00D57F27">
        <w:pPr>
          <w:pStyle w:val="Antrats"/>
          <w:jc w:val="center"/>
        </w:pPr>
        <w:r>
          <w:fldChar w:fldCharType="begin"/>
        </w:r>
        <w:r>
          <w:instrText>PAGE   \* MERGEFORMAT</w:instrText>
        </w:r>
        <w:r>
          <w:fldChar w:fldCharType="separate"/>
        </w:r>
        <w:r w:rsidR="00D766EC">
          <w:rPr>
            <w:noProof/>
          </w:rPr>
          <w:t>2</w:t>
        </w:r>
        <w:r>
          <w:fldChar w:fldCharType="end"/>
        </w:r>
      </w:p>
    </w:sdtContent>
  </w:sdt>
  <w:p w:rsidR="00D57F27" w:rsidRDefault="00D57F27">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495C"/>
    <w:rsid w:val="0006079E"/>
    <w:rsid w:val="000C5ECF"/>
    <w:rsid w:val="00116DF4"/>
    <w:rsid w:val="0019615E"/>
    <w:rsid w:val="00233AE2"/>
    <w:rsid w:val="002C0888"/>
    <w:rsid w:val="002E5F80"/>
    <w:rsid w:val="0034183E"/>
    <w:rsid w:val="003A1007"/>
    <w:rsid w:val="003C191F"/>
    <w:rsid w:val="004476DD"/>
    <w:rsid w:val="004F2517"/>
    <w:rsid w:val="00597EE8"/>
    <w:rsid w:val="005B434A"/>
    <w:rsid w:val="005F495C"/>
    <w:rsid w:val="00701528"/>
    <w:rsid w:val="00832CC9"/>
    <w:rsid w:val="008354D5"/>
    <w:rsid w:val="008E6E82"/>
    <w:rsid w:val="00AA41DB"/>
    <w:rsid w:val="00AF7D08"/>
    <w:rsid w:val="00B750B6"/>
    <w:rsid w:val="00C15022"/>
    <w:rsid w:val="00C57681"/>
    <w:rsid w:val="00CA4D3B"/>
    <w:rsid w:val="00CD5743"/>
    <w:rsid w:val="00D42B72"/>
    <w:rsid w:val="00D57F27"/>
    <w:rsid w:val="00D766EC"/>
    <w:rsid w:val="00D80D3F"/>
    <w:rsid w:val="00E33871"/>
    <w:rsid w:val="00E56A73"/>
    <w:rsid w:val="00F1275A"/>
    <w:rsid w:val="00F12767"/>
    <w:rsid w:val="00F54DFC"/>
    <w:rsid w:val="00F72A1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95CDF7"/>
  <w15:docId w15:val="{1AF12758-B667-454F-A3E5-36B69D6603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uiPriority w:val="39"/>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paragraph" w:styleId="Betarp">
    <w:name w:val="No Spacing"/>
    <w:uiPriority w:val="1"/>
    <w:qFormat/>
    <w:rsid w:val="0070152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TotalTime>
  <Pages>4</Pages>
  <Words>7438</Words>
  <Characters>4240</Characters>
  <Application>Microsoft Office Word</Application>
  <DocSecurity>0</DocSecurity>
  <Lines>35</Lines>
  <Paragraphs>23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Birute Radavičienė</dc:creator>
  <cp:keywords/>
  <dc:description/>
  <cp:lastModifiedBy>Irina Paradnikaitė-Abromavičienė</cp:lastModifiedBy>
  <cp:revision>19</cp:revision>
  <dcterms:created xsi:type="dcterms:W3CDTF">2022-02-24T06:01:00Z</dcterms:created>
  <dcterms:modified xsi:type="dcterms:W3CDTF">2022-03-02T08:09:00Z</dcterms:modified>
</cp:coreProperties>
</file>